
<file path=[Content_Types].xml><?xml version="1.0" encoding="utf-8"?>
<Types xmlns="http://schemas.openxmlformats.org/package/2006/content-types">
  <Default Extension="xml" ContentType="application/xml"/>
  <Default Extension="jpeg" ContentType="image/jpeg"/>
  <Default Extension="wmf" ContentType="image/x-wmf"/>
  <Default Extension="png" ContentType="image/png"/>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theme/theme1.xml" ContentType="application/vnd.openxmlformats-officedocument.theme+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webSettings.xml" ContentType="application/vnd.openxmlformats-officedocument.wordprocessingml.webSetting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1A2B6C3F" w14:textId="77777777">
      <w:pPr>
        <w:pBdr/>
        <w:spacing w:after="0" w:line="240" w:lineRule="auto"/>
        <w:ind/>
        <w:rPr>
          <w:b/>
          <w:bCs/>
          <w:sz w:val="28"/>
          <w:szCs w:val="28"/>
        </w:rPr>
      </w:pPr>
      <w:r>
        <w:rPr>
          <w:b/>
          <w:bCs/>
          <w:sz w:val="28"/>
          <w:szCs w:val="28"/>
          <w:lang w:val="es-ES"/>
        </w:rPr>
        <w:t xml:space="preserve">Eiland Wijland</w:t>
      </w:r>
      <w:r>
        <w:rPr>
          <w:b/>
          <w:bCs/>
          <w:sz w:val="28"/>
          <w:szCs w:val="28"/>
        </w:rPr>
      </w:r>
      <w:r>
        <w:rPr>
          <w:b/>
          <w:bCs/>
          <w:sz w:val="28"/>
          <w:szCs w:val="28"/>
        </w:rPr>
      </w:r>
    </w:p>
    <w:p w14:paraId="0EE4781E" w14:textId="77777777">
      <w:pPr>
        <w:pBdr/>
        <w:spacing w:after="0" w:line="240" w:lineRule="auto"/>
        <w:ind/>
        <w:rPr>
          <w:b/>
          <w:bCs/>
        </w:rPr>
      </w:pPr>
      <w:r>
        <w:rPr>
          <w:b/>
          <w:bCs/>
        </w:rPr>
        <w:t xml:space="preserve">de</w:t>
      </w:r>
      <w:r>
        <w:rPr>
          <w:b/>
          <w:bCs/>
        </w:rPr>
        <w:t xml:space="preserve"> Stilte</w:t>
      </w:r>
      <w:r>
        <w:rPr>
          <w:b/>
          <w:bCs/>
        </w:rPr>
      </w:r>
      <w:r>
        <w:rPr>
          <w:b/>
          <w:bCs/>
        </w:rPr>
      </w:r>
    </w:p>
    <w:p w14:paraId="6DE0D875" w14:textId="77777777">
      <w:pPr>
        <w:pBdr/>
        <w:spacing w:after="0" w:line="240" w:lineRule="auto"/>
        <w:ind/>
        <w:rPr/>
      </w:pPr>
      <w:r/>
      <w:r/>
    </w:p>
    <w:p w14:paraId="7003E400">
      <w:pPr>
        <w:pBdr/>
        <w:spacing w:after="0" w:line="240" w:lineRule="auto"/>
        <w:ind/>
        <w:rPr/>
      </w:pPr>
      <w:r>
        <w:t xml:space="preserve">S</w:t>
      </w:r>
      <w:r>
        <w:t xml:space="preserve">tel je voor: je bent op een eiland, helemaal alleen. Meestal schijnt de zon maar soms waait de wind zo hard dat je bijna omwaait. Of er hangt een dikke mist zodat je niets meer ziet. Alles is van jou… maar niet alles is er. Zoals schaduw, een dak boven je </w:t>
      </w:r>
      <w:r>
        <w:t xml:space="preserve">hoofd, een antwoord, een ander. Tijd om op zoek te gaan.</w:t>
      </w:r>
      <w:r/>
    </w:p>
    <w:p w14:paraId="74B64330">
      <w:pPr>
        <w:pBdr/>
        <w:spacing w:after="0" w:line="240" w:lineRule="auto"/>
        <w:ind/>
        <w:rPr/>
      </w:pPr>
      <w:r/>
      <w:r/>
    </w:p>
    <w:p w14:paraId="76BCE7E4">
      <w:pPr>
        <w:pBdr/>
        <w:spacing w:after="0" w:line="240" w:lineRule="auto"/>
        <w:ind/>
        <w:rPr/>
      </w:pPr>
      <w:r>
        <w:t xml:space="preserve">Twee dansers tonen zonder woorden een wereld over de zoektocht voorbij jezelf en de kunst om bruggen te bouwen, letterlijk en figuurlijk. Want soms is het eiland van de ander dichterbij dan je denkt…</w:t>
      </w:r>
      <w:r/>
    </w:p>
    <w:p w14:paraId="1F28A93A">
      <w:pPr>
        <w:pBdr/>
        <w:spacing w:after="0" w:line="240" w:lineRule="auto"/>
        <w:ind/>
        <w:rPr/>
      </w:pPr>
      <w:r/>
      <w:r/>
    </w:p>
    <w:p w14:paraId="116174D6" w14:textId="655C19EF">
      <w:pPr>
        <w:pBdr/>
        <w:spacing w:after="0" w:line="240" w:lineRule="auto"/>
        <w:ind/>
        <w:rPr/>
      </w:pPr>
      <w:r>
        <w:t xml:space="preserve">D</w:t>
      </w:r>
      <w:r>
        <w:t xml:space="preserve">e allerjongsten nemen samen met hun begeleiders plaats in de ‘zee’ en kunnen zich vrij tussen de eilanden bewegen. Zo wordt kijken vanzelf ook ervaren. Eiland Wijland is een choreografie van Bergstra en Somerwil en komt mede tot stand dankzij het Europese </w:t>
      </w:r>
      <w:r>
        <w:t xml:space="preserve">onderzoekstraject The Right Time.</w:t>
      </w:r>
      <w:r/>
    </w:p>
    <w:p w14:paraId="195BD159" w14:textId="77777777">
      <w:pPr>
        <w:pBdr/>
        <w:spacing w:after="0" w:line="240" w:lineRule="auto"/>
        <w:ind/>
        <w:rPr/>
      </w:pPr>
      <w:r/>
      <w:r/>
    </w:p>
    <w:p w14:paraId="62CBEDB6" w14:textId="77777777">
      <w:pPr>
        <w:pBdr/>
        <w:spacing w:after="0" w:line="240" w:lineRule="auto"/>
        <w:ind/>
        <w:rPr/>
      </w:pPr>
      <w:r/>
      <w:r/>
    </w:p>
    <w:p w14:paraId="446B5342" w14:textId="77777777">
      <w:pPr>
        <w:pBdr/>
        <w:spacing w:after="0" w:line="240" w:lineRule="auto"/>
        <w:ind/>
        <w:rPr/>
      </w:pPr>
      <w:r>
        <w:rPr>
          <w:b/>
          <w:bCs/>
        </w:rPr>
        <w:t xml:space="preserve">discipline</w:t>
      </w:r>
      <w:r>
        <w:t xml:space="preserve"> dans,</w:t>
      </w:r>
      <w:r>
        <w:rPr>
          <w:lang w:val="es-ES"/>
        </w:rPr>
        <w:t xml:space="preserve"> beeldend theater | taalloos (LNP)</w:t>
      </w:r>
      <w:r/>
    </w:p>
    <w:p w14:paraId="6465D348" w14:textId="77777777">
      <w:pPr>
        <w:pBdr/>
        <w:spacing w:after="0" w:line="240" w:lineRule="auto"/>
        <w:ind/>
        <w:rPr/>
      </w:pPr>
      <w:r>
        <w:rPr>
          <w:b/>
          <w:bCs/>
        </w:rPr>
        <w:t xml:space="preserve">leeftijd</w:t>
      </w:r>
      <w:r>
        <w:t xml:space="preserve"> 0,5 t/m 5 jaar</w:t>
      </w:r>
      <w:r/>
    </w:p>
    <w:p w14:paraId="316755DC" w14:textId="77777777">
      <w:pPr>
        <w:pBdr/>
        <w:spacing w:after="0" w:line="240" w:lineRule="auto"/>
        <w:ind/>
        <w:rPr/>
      </w:pPr>
      <w:r>
        <w:rPr>
          <w:b/>
          <w:bCs/>
        </w:rPr>
        <w:t xml:space="preserve">duur</w:t>
      </w:r>
      <w:r>
        <w:t xml:space="preserve"> </w:t>
      </w:r>
      <w:r>
        <w:rPr>
          <w:lang w:val="es-ES"/>
        </w:rPr>
        <w:t xml:space="preserve">35</w:t>
      </w:r>
      <w:r>
        <w:t xml:space="preserve"> minuten + 10 minuten naspel</w:t>
      </w:r>
      <w:r/>
    </w:p>
    <w:p w14:paraId="6455B78E" w14:textId="77777777">
      <w:pPr>
        <w:pBdr/>
        <w:spacing w:after="0" w:line="240" w:lineRule="auto"/>
        <w:ind/>
        <w:rPr/>
      </w:pPr>
      <w:r>
        <w:rPr>
          <w:b/>
          <w:bCs/>
        </w:rPr>
        <w:t xml:space="preserve">speelvlak</w:t>
      </w:r>
      <w:r>
        <w:t xml:space="preserve"> 9 x 9 x 4 meter inclusief publie</w:t>
      </w:r>
      <w:r>
        <w:rPr>
          <w:lang w:val="es-ES"/>
        </w:rPr>
        <w:t xml:space="preserve">k</w:t>
      </w:r>
      <w:r/>
    </w:p>
    <w:p w14:paraId="476FAC3C" w14:textId="77777777">
      <w:pPr>
        <w:pBdr/>
        <w:spacing w:after="0" w:line="240" w:lineRule="auto"/>
        <w:ind/>
        <w:rPr/>
      </w:pPr>
      <w:r>
        <w:rPr>
          <w:b/>
          <w:bCs/>
        </w:rPr>
        <w:t xml:space="preserve">capaciteit</w:t>
      </w:r>
      <w:r>
        <w:t xml:space="preserve"> </w:t>
      </w:r>
      <w:r>
        <w:rPr>
          <w:lang w:val="es-ES"/>
        </w:rPr>
        <w:t xml:space="preserve">60</w:t>
      </w:r>
      <w:r>
        <w:rPr>
          <w:lang w:val="es-ES"/>
        </w:rPr>
        <w:t xml:space="preserve"> </w:t>
      </w:r>
      <w:r>
        <w:t xml:space="preserve">(toneel op toneel)</w:t>
      </w:r>
      <w:r/>
    </w:p>
    <w:p w14:paraId="222F57FC" w14:textId="77777777">
      <w:pPr>
        <w:pBdr/>
        <w:spacing w:after="0" w:line="240" w:lineRule="auto"/>
        <w:ind/>
        <w:rPr/>
      </w:pPr>
      <w:r>
        <w:rPr>
          <w:b/>
          <w:bCs/>
        </w:rPr>
        <w:t xml:space="preserve">locaties</w:t>
      </w:r>
      <w:r>
        <w:t xml:space="preserve"> theaters</w:t>
      </w:r>
      <w:r/>
    </w:p>
    <w:p w14:paraId="0D4F1E64" w14:textId="77777777">
      <w:pPr>
        <w:pBdr/>
        <w:spacing w:after="0" w:line="240" w:lineRule="auto"/>
        <w:ind/>
        <w:rPr/>
      </w:pPr>
      <w:r>
        <w:rPr>
          <w:b/>
          <w:bCs/>
        </w:rPr>
        <w:t xml:space="preserve">spel</w:t>
      </w:r>
      <w:r>
        <w:t xml:space="preserve"> 2 dansers van de Stilte</w:t>
      </w:r>
      <w:r/>
    </w:p>
    <w:p w14:paraId="2F4D8C84" w14:textId="77777777">
      <w:pPr>
        <w:pBdr/>
        <w:spacing w:after="0" w:line="240" w:lineRule="auto"/>
        <w:ind/>
        <w:rPr/>
      </w:pPr>
      <w:r>
        <w:rPr>
          <w:b/>
          <w:bCs/>
        </w:rPr>
        <w:t xml:space="preserve">choreografie</w:t>
      </w:r>
      <w:r>
        <w:t xml:space="preserve"> Femke </w:t>
      </w:r>
      <w:r>
        <w:t xml:space="preserve">Somerwil</w:t>
      </w:r>
      <w:r>
        <w:t xml:space="preserve"> en </w:t>
      </w:r>
      <w:r>
        <w:t xml:space="preserve">Gertien</w:t>
      </w:r>
      <w:r>
        <w:t xml:space="preserve"> </w:t>
      </w:r>
      <w:r>
        <w:t xml:space="preserve">Bergstra</w:t>
      </w:r>
      <w:r/>
    </w:p>
    <w:p w14:paraId="21EEF72D" w14:textId="77777777">
      <w:pPr>
        <w:pBdr/>
        <w:spacing w:after="0" w:line="240" w:lineRule="auto"/>
        <w:ind/>
        <w:rPr>
          <w:highlight w:val="none"/>
        </w:rPr>
      </w:pPr>
      <w:r>
        <w:rPr>
          <w:b/>
          <w:bCs/>
          <w:lang w:val="es-ES"/>
        </w:rPr>
        <w:t xml:space="preserve">vormgeving</w:t>
      </w:r>
      <w:r>
        <w:t xml:space="preserve"> </w:t>
      </w:r>
      <w:r>
        <w:t xml:space="preserve">Bert Vogels</w:t>
      </w:r>
      <w:r>
        <w:rPr>
          <w:highlight w:val="none"/>
        </w:rPr>
      </w:r>
    </w:p>
    <w:p w14:paraId="4DC1BA18">
      <w:pPr>
        <w:pBdr/>
        <w:spacing w:after="0" w:line="240" w:lineRule="auto"/>
        <w:ind/>
        <w:rPr>
          <w:highlight w:val="none"/>
        </w:rPr>
      </w:pPr>
      <w:r>
        <w:rPr>
          <w:b/>
          <w:bCs/>
          <w:highlight w:val="none"/>
          <w:lang w:val="es-ES"/>
        </w:rPr>
        <w:t xml:space="preserve">licht </w:t>
      </w:r>
      <w:r>
        <w:rPr>
          <w:highlight w:val="none"/>
          <w:lang w:val="es-ES"/>
        </w:rPr>
        <w:t xml:space="preserve">Twan Mensen</w:t>
      </w:r>
      <w:r>
        <w:rPr>
          <w:highlight w:val="none"/>
        </w:rPr>
      </w:r>
      <w:r>
        <w:rPr>
          <w:highlight w:val="none"/>
        </w:rPr>
      </w:r>
    </w:p>
    <w:p w14:paraId="7D7D2579">
      <w:pPr>
        <w:pBdr/>
        <w:spacing w:after="0" w:line="240" w:lineRule="auto"/>
        <w:ind/>
        <w:rPr/>
      </w:pPr>
      <w:r>
        <w:rPr>
          <w:b/>
          <w:bCs/>
        </w:rPr>
        <w:t xml:space="preserve">kostuums</w:t>
      </w:r>
      <w:r>
        <w:t xml:space="preserve"> </w:t>
      </w:r>
      <w:r>
        <w:t xml:space="preserve">Babette van den Berg</w:t>
      </w:r>
      <w:r/>
      <w:r/>
    </w:p>
    <w:p w14:paraId="64C3F360">
      <w:pPr>
        <w:pBdr/>
        <w:spacing w:after="0" w:line="240" w:lineRule="auto"/>
        <w:ind/>
        <w:rPr/>
      </w:pPr>
      <w:r/>
      <w:r/>
    </w:p>
    <w:p w14:paraId="30AE8451" w14:textId="77777777">
      <w:pPr>
        <w:pBdr/>
        <w:spacing w:after="0" w:line="240" w:lineRule="auto"/>
        <w:ind/>
        <w:rPr/>
      </w:pPr>
      <w:r/>
      <w:r/>
    </w:p>
    <w:p w14:paraId="3DDE27F3">
      <w:pPr>
        <w:pStyle w:val="927"/>
        <w:pBdr/>
        <w:spacing w:after="0" w:line="240" w:lineRule="auto"/>
        <w:ind w:left="0"/>
        <w:rPr>
          <w:highlight w:val="none"/>
        </w:rPr>
      </w:pPr>
      <w:r>
        <w:rPr>
          <w:i/>
          <w:iCs/>
          <w:lang w:val="es-ES"/>
        </w:rPr>
        <w:t xml:space="preserve">O</w:t>
      </w:r>
      <w:r>
        <w:rPr>
          <w:i/>
          <w:iCs/>
        </w:rPr>
        <w:t xml:space="preserve">mdat dans</w:t>
      </w:r>
      <w:r>
        <w:rPr>
          <w:i/>
          <w:iCs/>
          <w:lang w:val="es-ES"/>
        </w:rPr>
        <w:t xml:space="preserve"> </w:t>
      </w:r>
      <w:r>
        <w:rPr>
          <w:i/>
          <w:iCs/>
        </w:rPr>
        <w:t xml:space="preserve">je mens maakt</w:t>
      </w:r>
      <w:r>
        <w:t xml:space="preserve"> -</w:t>
      </w:r>
      <w:r>
        <w:rPr>
          <w:b/>
          <w:bCs/>
        </w:rPr>
        <w:t xml:space="preserve"> de Stilte </w:t>
      </w:r>
      <w:r>
        <w:t xml:space="preserve">maakt al meer dan dertig jaar fantasievolle dansvoorstellingen voor een jong publiek met een knipoog naar oud. Een uitnodiging tot</w:t>
      </w:r>
      <w:r>
        <w:rPr>
          <w:lang w:val="es-ES"/>
        </w:rPr>
        <w:t xml:space="preserve"> </w:t>
      </w:r>
      <w:r>
        <w:t xml:space="preserve">verbeelding voor iedereen. </w:t>
      </w:r>
      <w:r>
        <w:rPr>
          <w:highlight w:val="none"/>
        </w:rPr>
      </w:r>
    </w:p>
    <w:p w14:paraId="3D33072A">
      <w:pPr>
        <w:pStyle w:val="927"/>
        <w:pBdr/>
        <w:spacing w:after="0" w:line="240" w:lineRule="auto"/>
        <w:ind w:left="0"/>
        <w:rPr/>
      </w:pPr>
      <w:r>
        <w:rPr>
          <w:highlight w:val="none"/>
        </w:rPr>
      </w:r>
      <w:r>
        <w:rPr>
          <w:highlight w:val="none"/>
        </w:rPr>
      </w:r>
      <w:r/>
    </w:p>
    <w:p w14:paraId="54F448F7">
      <w:pPr>
        <w:pStyle w:val="927"/>
        <w:pBdr/>
        <w:spacing w:after="0" w:line="240" w:lineRule="auto"/>
        <w:ind w:left="0"/>
        <w:rPr/>
      </w:pPr>
      <w:r>
        <w:t xml:space="preserve">Vanuit de onbevangenheid die kinderen eigen is, tilt de Stilte met dans als blikopener het deksel van</w:t>
      </w:r>
      <w:r>
        <w:rPr>
          <w:lang w:val="es-ES"/>
        </w:rPr>
        <w:t xml:space="preserve"> </w:t>
      </w:r>
      <w:r>
        <w:t xml:space="preserve">het onbekende op. Niet om aan de wereld te ontsnappen maar om haar van dichtbij te ontmoeten: met open hart, open zintuigen en een open blik. In onze voors</w:t>
      </w:r>
      <w:r>
        <w:t xml:space="preserve">tellingen vormen aandacht en gelijkwaardigheid de basis. Hier mag ieder kind zich gezien, herkend en serieus genomen voelen. </w:t>
      </w:r>
      <w:r/>
    </w:p>
    <w:p w14:paraId="3FA4E6A2">
      <w:pPr>
        <w:pStyle w:val="927"/>
        <w:pBdr/>
        <w:spacing w:after="0" w:line="240" w:lineRule="auto"/>
        <w:ind w:left="0"/>
        <w:rPr/>
      </w:pPr>
      <w:r>
        <w:rPr>
          <w:highlight w:val="none"/>
        </w:rPr>
      </w:r>
      <w:r>
        <w:rPr>
          <w:highlight w:val="none"/>
        </w:rPr>
      </w:r>
      <w:r/>
    </w:p>
    <w:p w14:paraId="5380CD68">
      <w:pPr>
        <w:pStyle w:val="927"/>
        <w:pBdr/>
        <w:spacing w:after="0" w:line="240" w:lineRule="auto"/>
        <w:ind w:left="0"/>
        <w:rPr/>
      </w:pPr>
      <w:r>
        <w:t xml:space="preserve">Dans is voor de Stilte een universele taal die zonder woorden</w:t>
      </w:r>
      <w:r>
        <w:rPr>
          <w:lang w:val="es-ES"/>
        </w:rPr>
        <w:t xml:space="preserve"> </w:t>
      </w:r>
      <w:r>
        <w:t xml:space="preserve">verbindt. Met voorstellingen en educatieve trajecten willen we kinderen raken, bevestigen, stimuleren en geruststellen. Kinderen mogen vertrouwen voelen om hun eigen verbeelding serieus te nemen. Zo maken we het grootse klein, door aandacht te geven aan</w:t>
      </w:r>
      <w:r>
        <w:rPr>
          <w:lang w:val="es-ES"/>
        </w:rPr>
        <w:t xml:space="preserve"> </w:t>
      </w:r>
      <w:r>
        <w:t xml:space="preserve">wat tussen mensen gebeurt en vaak onopgemerkt blijft. </w:t>
      </w:r>
      <w:r>
        <w:rPr>
          <w:highlight w:val="none"/>
        </w:rPr>
      </w:r>
      <w:r/>
    </w:p>
    <w:p w14:paraId="3174F5D6">
      <w:pPr>
        <w:pStyle w:val="927"/>
        <w:pBdr/>
        <w:spacing w:after="0" w:line="240" w:lineRule="auto"/>
        <w:ind w:left="0"/>
        <w:rPr>
          <w:highlight w:val="none"/>
        </w:rPr>
      </w:pPr>
      <w:r>
        <w:rPr>
          <w:highlight w:val="none"/>
        </w:rPr>
      </w:r>
      <w:r>
        <w:rPr>
          <w:highlight w:val="none"/>
        </w:rPr>
      </w:r>
      <w:r>
        <w:rPr>
          <w:highlight w:val="none"/>
        </w:rPr>
      </w:r>
    </w:p>
    <w:p w14:paraId="6588BC13">
      <w:pPr>
        <w:pStyle w:val="927"/>
        <w:pBdr/>
        <w:spacing w:after="0" w:line="240" w:lineRule="auto"/>
        <w:ind w:left="0"/>
        <w:rPr>
          <w:highlight w:val="none"/>
        </w:rPr>
      </w:pPr>
      <w:r>
        <w:t xml:space="preserve">de Stilte danst in theaters, op scholen en overal waar kinderen zijn. Voor ieder kind, ongeacht taalvermogen, prikkelgevoeligheid of ontwikkelingsniveau. Samen met componisten, musici,</w:t>
      </w:r>
      <w:r>
        <w:rPr>
          <w:lang w:val="es-ES"/>
        </w:rPr>
        <w:t xml:space="preserve"> </w:t>
      </w:r>
      <w:r>
        <w:t xml:space="preserve">beeldend</w:t>
      </w:r>
      <w:r>
        <w:rPr>
          <w:lang w:val="es-ES"/>
        </w:rPr>
        <w:t xml:space="preserve"> </w:t>
      </w:r>
      <w:r>
        <w:t xml:space="preserve">kunstenaars, partners in het onderwijs en het sociale domein blijven we bouwen aan een</w:t>
      </w:r>
      <w:r>
        <w:rPr>
          <w:lang w:val="es-ES"/>
        </w:rPr>
        <w:t xml:space="preserve"> </w:t>
      </w:r>
      <w:r>
        <w:t xml:space="preserve">huis van dans dat zacht spreekt en lang resoneert.</w:t>
      </w:r>
      <w:r>
        <w:rPr>
          <w:highlight w:val="none"/>
        </w:rPr>
      </w:r>
      <w:r>
        <w:rPr>
          <w:highlight w:val="none"/>
        </w:rPr>
      </w:r>
    </w:p>
    <w:sectPr>
      <w:headerReference w:type="default" r:id="rId8"/>
      <w:footerReference w:type="default" r:id="rId9"/>
      <w:footnotePr/>
      <w:endnotePr/>
      <w:type w:val="nextPage"/>
      <w:pgSz w:h="16840" w:orient="portrait" w:w="11900"/>
      <w:pgMar w:top="1417" w:right="1417" w:bottom="1417"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3A82C029" w14:textId="77777777">
      <w:pPr>
        <w:pBdr/>
        <w:spacing w:after="0" w:line="240" w:lineRule="auto"/>
        <w:ind/>
        <w:rPr/>
      </w:pPr>
      <w:r>
        <w:separator/>
      </w:r>
      <w:r/>
    </w:p>
  </w:endnote>
  <w:endnote w:type="continuationSeparator" w:id="0">
    <w:p w14:paraId="7B544228" w14:textId="77777777">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Neue">
    <w:panose1 w:val="02000503000000020004"/>
  </w:font>
  <w:font w:name="Calibri">
    <w:panose1 w:val="020F0502020204030204"/>
  </w:font>
  <w:font w:name="Arial">
    <w:panose1 w:val="020B0604020202020204"/>
  </w:font>
  <w:font w:name="Arial Unicode MS">
    <w:panose1 w:val="020B060402020202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6C3CF21A" w14:textId="77777777">
    <w:pPr>
      <w:pStyle w:val="926"/>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649BCB8" w14:textId="77777777">
      <w:pPr>
        <w:pBdr/>
        <w:spacing w:after="0" w:line="240" w:lineRule="auto"/>
        <w:ind/>
        <w:rPr/>
      </w:pPr>
      <w:r>
        <w:separator/>
      </w:r>
      <w:r/>
    </w:p>
  </w:footnote>
  <w:footnote w:type="continuationSeparator" w:id="0">
    <w:p w14:paraId="3BBFEC8F" w14:textId="77777777">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A9ACD7E" w14:textId="77777777">
    <w:pPr>
      <w:pStyle w:val="926"/>
      <w:pBdr/>
      <w:spacing/>
      <w:ind/>
      <w:rPr/>
    </w:pPr>
    <w: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Arial Unicode MS" w:cs="Times New Roman"/>
        <w:lang w:val="nl-NL" w:eastAsia="nl-NL"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36">
    <w:name w:val="Table Grid"/>
    <w:basedOn w:val="922"/>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Table Grid Light"/>
    <w:basedOn w:val="92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Plain Table 1"/>
    <w:basedOn w:val="92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Plain Table 2"/>
    <w:basedOn w:val="922"/>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Plain Table 3"/>
    <w:basedOn w:val="92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Plain Table 4"/>
    <w:basedOn w:val="92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Plain Table 5"/>
    <w:basedOn w:val="92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1 Light"/>
    <w:basedOn w:val="92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1 Light - Accent 1"/>
    <w:basedOn w:val="92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1 Light - Accent 2"/>
    <w:basedOn w:val="92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1 Light - Accent 3"/>
    <w:basedOn w:val="92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1 Light - Accent 4"/>
    <w:basedOn w:val="92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1 Light - Accent 5"/>
    <w:basedOn w:val="92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1 Light - Accent 6"/>
    <w:basedOn w:val="92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2"/>
    <w:basedOn w:val="92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2 - Accent 1"/>
    <w:basedOn w:val="92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2 - Accent 2"/>
    <w:basedOn w:val="92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2 - Accent 3"/>
    <w:basedOn w:val="92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2 - Accent 4"/>
    <w:basedOn w:val="92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2 - Accent 5"/>
    <w:basedOn w:val="92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2 - Accent 6"/>
    <w:basedOn w:val="92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3"/>
    <w:basedOn w:val="92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3 - Accent 1"/>
    <w:basedOn w:val="92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3 - Accent 2"/>
    <w:basedOn w:val="92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3 - Accent 3"/>
    <w:basedOn w:val="92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3 - Accent 4"/>
    <w:basedOn w:val="92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3 - Accent 5"/>
    <w:basedOn w:val="92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3 - Accent 6"/>
    <w:basedOn w:val="92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4"/>
    <w:basedOn w:val="92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4 - Accent 1"/>
    <w:basedOn w:val="92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4 - Accent 2"/>
    <w:basedOn w:val="92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4 - Accent 3"/>
    <w:basedOn w:val="92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Grid Table 4 - Accent 4"/>
    <w:basedOn w:val="92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Grid Table 4 - Accent 5"/>
    <w:basedOn w:val="92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Grid Table 4 - Accent 6"/>
    <w:basedOn w:val="92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5 Dark"/>
    <w:basedOn w:val="92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Grid Table 5 Dark- Accent 1"/>
    <w:basedOn w:val="92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Grid Table 5 Dark - Accent 2"/>
    <w:basedOn w:val="92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Grid Table 5 Dark - Accent 3"/>
    <w:basedOn w:val="92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Grid Table 5 Dark- Accent 4"/>
    <w:basedOn w:val="92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Grid Table 5 Dark - Accent 5"/>
    <w:basedOn w:val="92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Grid Table 5 Dark - Accent 6"/>
    <w:basedOn w:val="92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Grid Table 6 Colorful"/>
    <w:basedOn w:val="92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79">
    <w:name w:val="Grid Table 6 Colorful - Accent 1"/>
    <w:basedOn w:val="92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80">
    <w:name w:val="Grid Table 6 Colorful - Accent 2"/>
    <w:basedOn w:val="92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81">
    <w:name w:val="Grid Table 6 Colorful - Accent 3"/>
    <w:basedOn w:val="92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82">
    <w:name w:val="Grid Table 6 Colorful - Accent 4"/>
    <w:basedOn w:val="92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83">
    <w:name w:val="Grid Table 6 Colorful - Accent 5"/>
    <w:basedOn w:val="92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84">
    <w:name w:val="Grid Table 6 Colorful - Accent 6"/>
    <w:basedOn w:val="92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85">
    <w:name w:val="Grid Table 7 Colorful"/>
    <w:basedOn w:val="92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Grid Table 7 Colorful - Accent 1"/>
    <w:basedOn w:val="92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0ac"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Grid Table 7 Colorful - Accent 2"/>
    <w:basedOn w:val="92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Grid Table 7 Colorful - Accent 3"/>
    <w:basedOn w:val="92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Grid Table 7 Colorful - Accent 4"/>
    <w:basedOn w:val="92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Grid Table 7 Colorful - Accent 5"/>
    <w:basedOn w:val="92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Grid Table 7 Colorful - Accent 6"/>
    <w:basedOn w:val="92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1 Light"/>
    <w:basedOn w:val="92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1 Light - Accent 1"/>
    <w:basedOn w:val="92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1 Light - Accent 2"/>
    <w:basedOn w:val="92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1 Light - Accent 3"/>
    <w:basedOn w:val="92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1 Light - Accent 4"/>
    <w:basedOn w:val="92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1 Light - Accent 5"/>
    <w:basedOn w:val="92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1 Light - Accent 6"/>
    <w:basedOn w:val="92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2"/>
    <w:basedOn w:val="92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2 - Accent 1"/>
    <w:basedOn w:val="92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2 - Accent 2"/>
    <w:basedOn w:val="92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2 - Accent 3"/>
    <w:basedOn w:val="92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2 - Accent 4"/>
    <w:basedOn w:val="92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2 - Accent 5"/>
    <w:basedOn w:val="92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2 - Accent 6"/>
    <w:basedOn w:val="92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st Table 3"/>
    <w:basedOn w:val="92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st Table 3 - Accent 1"/>
    <w:basedOn w:val="92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st Table 3 - Accent 2"/>
    <w:basedOn w:val="92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3 - Accent 3"/>
    <w:basedOn w:val="92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st Table 3 - Accent 4"/>
    <w:basedOn w:val="92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st Table 3 - Accent 5"/>
    <w:basedOn w:val="92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st Table 3 - Accent 6"/>
    <w:basedOn w:val="92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st Table 4"/>
    <w:basedOn w:val="92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st Table 4 - Accent 1"/>
    <w:basedOn w:val="92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st Table 4 - Accent 2"/>
    <w:basedOn w:val="92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List Table 4 - Accent 3"/>
    <w:basedOn w:val="92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st Table 4 - Accent 4"/>
    <w:basedOn w:val="92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st Table 4 - Accent 5"/>
    <w:basedOn w:val="92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st Table 4 - Accent 6"/>
    <w:basedOn w:val="92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List Table 5 Dark"/>
    <w:basedOn w:val="92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1">
    <w:name w:val="List Table 5 Dark - Accent 1"/>
    <w:basedOn w:val="92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2">
    <w:name w:val="List Table 5 Dark - Accent 2"/>
    <w:basedOn w:val="92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3">
    <w:name w:val="List Table 5 Dark - Accent 3"/>
    <w:basedOn w:val="92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4">
    <w:name w:val="List Table 5 Dark - Accent 4"/>
    <w:basedOn w:val="92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5">
    <w:name w:val="List Table 5 Dark - Accent 5"/>
    <w:basedOn w:val="92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6">
    <w:name w:val="List Table 5 Dark - Accent 6"/>
    <w:basedOn w:val="92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7">
    <w:name w:val="List Table 6 Colorful"/>
    <w:basedOn w:val="92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List Table 6 Colorful - Accent 1"/>
    <w:basedOn w:val="92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List Table 6 Colorful - Accent 2"/>
    <w:basedOn w:val="92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List Table 6 Colorful - Accent 3"/>
    <w:basedOn w:val="92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st Table 6 Colorful - Accent 4"/>
    <w:basedOn w:val="92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st Table 6 Colorful - Accent 5"/>
    <w:basedOn w:val="92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List Table 6 Colorful - Accent 6"/>
    <w:basedOn w:val="92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List Table 7 Colorful"/>
    <w:basedOn w:val="92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35">
    <w:name w:val="List Table 7 Colorful - Accent 1"/>
    <w:basedOn w:val="92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836">
    <w:name w:val="List Table 7 Colorful - Accent 2"/>
    <w:basedOn w:val="92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37">
    <w:name w:val="List Table 7 Colorful - Accent 3"/>
    <w:basedOn w:val="92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38">
    <w:name w:val="List Table 7 Colorful - Accent 4"/>
    <w:basedOn w:val="92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39">
    <w:name w:val="List Table 7 Colorful - Accent 5"/>
    <w:basedOn w:val="92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4b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840">
    <w:name w:val="List Table 7 Colorful - Accent 6"/>
    <w:basedOn w:val="92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41">
    <w:name w:val="Lined - Accent"/>
    <w:basedOn w:val="92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Lined - Accent 1"/>
    <w:basedOn w:val="92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Lined - Accent 2"/>
    <w:basedOn w:val="92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Lined - Accent 3"/>
    <w:basedOn w:val="92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Lined - Accent 4"/>
    <w:basedOn w:val="92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Lined - Accent 5"/>
    <w:basedOn w:val="92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Lined - Accent 6"/>
    <w:basedOn w:val="92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Bordered &amp; Lined - Accent"/>
    <w:basedOn w:val="92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Bordered &amp; Lined - Accent 1"/>
    <w:basedOn w:val="92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Bordered &amp; Lined - Accent 2"/>
    <w:basedOn w:val="92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Bordered &amp; Lined - Accent 3"/>
    <w:basedOn w:val="92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Bordered &amp; Lined - Accent 4"/>
    <w:basedOn w:val="92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Bordered &amp; Lined - Accent 5"/>
    <w:basedOn w:val="92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Bordered &amp; Lined - Accent 6"/>
    <w:basedOn w:val="92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Bordered"/>
    <w:basedOn w:val="92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Bordered - Accent 1"/>
    <w:basedOn w:val="92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Bordered - Accent 2"/>
    <w:basedOn w:val="92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Bordered - Accent 3"/>
    <w:basedOn w:val="92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Bordered - Accent 4"/>
    <w:basedOn w:val="92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Bordered - Accent 5"/>
    <w:basedOn w:val="92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Bordered - Accent 6"/>
    <w:basedOn w:val="92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2">
    <w:name w:val="Heading 1"/>
    <w:basedOn w:val="920"/>
    <w:next w:val="920"/>
    <w:link w:val="871"/>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63">
    <w:name w:val="Heading 2"/>
    <w:basedOn w:val="920"/>
    <w:next w:val="920"/>
    <w:link w:val="872"/>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64">
    <w:name w:val="Heading 3"/>
    <w:basedOn w:val="920"/>
    <w:next w:val="920"/>
    <w:link w:val="873"/>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65">
    <w:name w:val="Heading 4"/>
    <w:basedOn w:val="920"/>
    <w:next w:val="920"/>
    <w:link w:val="874"/>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66">
    <w:name w:val="Heading 5"/>
    <w:basedOn w:val="920"/>
    <w:next w:val="920"/>
    <w:link w:val="8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67">
    <w:name w:val="Heading 6"/>
    <w:basedOn w:val="920"/>
    <w:next w:val="920"/>
    <w:link w:val="8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68">
    <w:name w:val="Heading 7"/>
    <w:basedOn w:val="920"/>
    <w:next w:val="920"/>
    <w:link w:val="8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69">
    <w:name w:val="Heading 8"/>
    <w:basedOn w:val="920"/>
    <w:next w:val="920"/>
    <w:link w:val="8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70">
    <w:name w:val="Heading 9"/>
    <w:basedOn w:val="920"/>
    <w:next w:val="920"/>
    <w:link w:val="8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71">
    <w:name w:val="Heading 1 Char"/>
    <w:basedOn w:val="921"/>
    <w:link w:val="862"/>
    <w:uiPriority w:val="9"/>
    <w:pPr>
      <w:pBdr/>
      <w:spacing/>
      <w:ind/>
    </w:pPr>
    <w:rPr>
      <w:rFonts w:ascii="Arial" w:hAnsi="Arial" w:eastAsia="Arial" w:cs="Arial"/>
      <w:color w:val="0f4761" w:themeColor="accent1" w:themeShade="BF"/>
      <w:sz w:val="40"/>
      <w:szCs w:val="40"/>
    </w:rPr>
  </w:style>
  <w:style w:type="character" w:styleId="872">
    <w:name w:val="Heading 2 Char"/>
    <w:basedOn w:val="921"/>
    <w:link w:val="863"/>
    <w:uiPriority w:val="9"/>
    <w:pPr>
      <w:pBdr/>
      <w:spacing/>
      <w:ind/>
    </w:pPr>
    <w:rPr>
      <w:rFonts w:ascii="Arial" w:hAnsi="Arial" w:eastAsia="Arial" w:cs="Arial"/>
      <w:color w:val="0f4761" w:themeColor="accent1" w:themeShade="BF"/>
      <w:sz w:val="32"/>
      <w:szCs w:val="32"/>
    </w:rPr>
  </w:style>
  <w:style w:type="character" w:styleId="873">
    <w:name w:val="Heading 3 Char"/>
    <w:basedOn w:val="921"/>
    <w:link w:val="864"/>
    <w:uiPriority w:val="9"/>
    <w:pPr>
      <w:pBdr/>
      <w:spacing/>
      <w:ind/>
    </w:pPr>
    <w:rPr>
      <w:rFonts w:ascii="Arial" w:hAnsi="Arial" w:eastAsia="Arial" w:cs="Arial"/>
      <w:color w:val="0f4761" w:themeColor="accent1" w:themeShade="BF"/>
      <w:sz w:val="28"/>
      <w:szCs w:val="28"/>
    </w:rPr>
  </w:style>
  <w:style w:type="character" w:styleId="874">
    <w:name w:val="Heading 4 Char"/>
    <w:basedOn w:val="921"/>
    <w:link w:val="865"/>
    <w:uiPriority w:val="9"/>
    <w:pPr>
      <w:pBdr/>
      <w:spacing/>
      <w:ind/>
    </w:pPr>
    <w:rPr>
      <w:rFonts w:ascii="Arial" w:hAnsi="Arial" w:eastAsia="Arial" w:cs="Arial"/>
      <w:i/>
      <w:iCs/>
      <w:color w:val="0f4761" w:themeColor="accent1" w:themeShade="BF"/>
    </w:rPr>
  </w:style>
  <w:style w:type="character" w:styleId="875">
    <w:name w:val="Heading 5 Char"/>
    <w:basedOn w:val="921"/>
    <w:link w:val="866"/>
    <w:uiPriority w:val="9"/>
    <w:pPr>
      <w:pBdr/>
      <w:spacing/>
      <w:ind/>
    </w:pPr>
    <w:rPr>
      <w:rFonts w:ascii="Arial" w:hAnsi="Arial" w:eastAsia="Arial" w:cs="Arial"/>
      <w:color w:val="0f4761" w:themeColor="accent1" w:themeShade="BF"/>
    </w:rPr>
  </w:style>
  <w:style w:type="character" w:styleId="876">
    <w:name w:val="Heading 6 Char"/>
    <w:basedOn w:val="921"/>
    <w:link w:val="867"/>
    <w:uiPriority w:val="9"/>
    <w:pPr>
      <w:pBdr/>
      <w:spacing/>
      <w:ind/>
    </w:pPr>
    <w:rPr>
      <w:rFonts w:ascii="Arial" w:hAnsi="Arial" w:eastAsia="Arial" w:cs="Arial"/>
      <w:i/>
      <w:iCs/>
      <w:color w:val="595959" w:themeColor="text1" w:themeTint="A6"/>
    </w:rPr>
  </w:style>
  <w:style w:type="character" w:styleId="877">
    <w:name w:val="Heading 7 Char"/>
    <w:basedOn w:val="921"/>
    <w:link w:val="868"/>
    <w:uiPriority w:val="9"/>
    <w:pPr>
      <w:pBdr/>
      <w:spacing/>
      <w:ind/>
    </w:pPr>
    <w:rPr>
      <w:rFonts w:ascii="Arial" w:hAnsi="Arial" w:eastAsia="Arial" w:cs="Arial"/>
      <w:color w:val="595959" w:themeColor="text1" w:themeTint="A6"/>
    </w:rPr>
  </w:style>
  <w:style w:type="character" w:styleId="878">
    <w:name w:val="Heading 8 Char"/>
    <w:basedOn w:val="921"/>
    <w:link w:val="869"/>
    <w:uiPriority w:val="9"/>
    <w:pPr>
      <w:pBdr/>
      <w:spacing/>
      <w:ind/>
    </w:pPr>
    <w:rPr>
      <w:rFonts w:ascii="Arial" w:hAnsi="Arial" w:eastAsia="Arial" w:cs="Arial"/>
      <w:i/>
      <w:iCs/>
      <w:color w:val="272727" w:themeColor="text1" w:themeTint="D8"/>
    </w:rPr>
  </w:style>
  <w:style w:type="character" w:styleId="879">
    <w:name w:val="Heading 9 Char"/>
    <w:basedOn w:val="921"/>
    <w:link w:val="870"/>
    <w:uiPriority w:val="9"/>
    <w:pPr>
      <w:pBdr/>
      <w:spacing/>
      <w:ind/>
    </w:pPr>
    <w:rPr>
      <w:rFonts w:ascii="Arial" w:hAnsi="Arial" w:eastAsia="Arial" w:cs="Arial"/>
      <w:i/>
      <w:iCs/>
      <w:color w:val="272727" w:themeColor="text1" w:themeTint="D8"/>
    </w:rPr>
  </w:style>
  <w:style w:type="paragraph" w:styleId="880">
    <w:name w:val="Title"/>
    <w:basedOn w:val="920"/>
    <w:next w:val="920"/>
    <w:link w:val="881"/>
    <w:uiPriority w:val="10"/>
    <w:qFormat/>
    <w:pPr>
      <w:pBdr/>
      <w:spacing w:after="80" w:line="240" w:lineRule="auto"/>
      <w:ind/>
      <w:contextualSpacing w:val="true"/>
    </w:pPr>
    <w:rPr>
      <w:rFonts w:ascii="Arial" w:hAnsi="Arial" w:eastAsia="Arial" w:cs="Arial"/>
      <w:spacing w:val="-10"/>
      <w:sz w:val="56"/>
      <w:szCs w:val="56"/>
    </w:rPr>
  </w:style>
  <w:style w:type="character" w:styleId="881">
    <w:name w:val="Title Char"/>
    <w:basedOn w:val="921"/>
    <w:link w:val="880"/>
    <w:uiPriority w:val="10"/>
    <w:pPr>
      <w:pBdr/>
      <w:spacing/>
      <w:ind/>
    </w:pPr>
    <w:rPr>
      <w:rFonts w:ascii="Arial" w:hAnsi="Arial" w:eastAsia="Arial" w:cs="Arial"/>
      <w:spacing w:val="-10"/>
      <w:sz w:val="56"/>
      <w:szCs w:val="56"/>
    </w:rPr>
  </w:style>
  <w:style w:type="paragraph" w:styleId="882">
    <w:name w:val="Subtitle"/>
    <w:basedOn w:val="920"/>
    <w:next w:val="920"/>
    <w:link w:val="883"/>
    <w:uiPriority w:val="11"/>
    <w:qFormat/>
    <w:pPr>
      <w:numPr>
        <w:ilvl w:val="1"/>
      </w:numPr>
      <w:pBdr/>
      <w:spacing/>
      <w:ind/>
    </w:pPr>
    <w:rPr>
      <w:color w:val="595959" w:themeColor="text1" w:themeTint="A6"/>
      <w:spacing w:val="15"/>
      <w:sz w:val="28"/>
      <w:szCs w:val="28"/>
    </w:rPr>
  </w:style>
  <w:style w:type="character" w:styleId="883">
    <w:name w:val="Subtitle Char"/>
    <w:basedOn w:val="921"/>
    <w:link w:val="882"/>
    <w:uiPriority w:val="11"/>
    <w:pPr>
      <w:pBdr/>
      <w:spacing/>
      <w:ind/>
    </w:pPr>
    <w:rPr>
      <w:color w:val="595959" w:themeColor="text1" w:themeTint="A6"/>
      <w:spacing w:val="15"/>
      <w:sz w:val="28"/>
      <w:szCs w:val="28"/>
    </w:rPr>
  </w:style>
  <w:style w:type="paragraph" w:styleId="884">
    <w:name w:val="Quote"/>
    <w:basedOn w:val="920"/>
    <w:next w:val="920"/>
    <w:link w:val="885"/>
    <w:uiPriority w:val="29"/>
    <w:qFormat/>
    <w:pPr>
      <w:pBdr/>
      <w:spacing w:before="160"/>
      <w:ind/>
      <w:jc w:val="center"/>
    </w:pPr>
    <w:rPr>
      <w:i/>
      <w:iCs/>
      <w:color w:val="404040" w:themeColor="text1" w:themeTint="BF"/>
    </w:rPr>
  </w:style>
  <w:style w:type="character" w:styleId="885">
    <w:name w:val="Quote Char"/>
    <w:basedOn w:val="921"/>
    <w:link w:val="884"/>
    <w:uiPriority w:val="29"/>
    <w:pPr>
      <w:pBdr/>
      <w:spacing/>
      <w:ind/>
    </w:pPr>
    <w:rPr>
      <w:i/>
      <w:iCs/>
      <w:color w:val="404040" w:themeColor="text1" w:themeTint="BF"/>
    </w:rPr>
  </w:style>
  <w:style w:type="character" w:styleId="886">
    <w:name w:val="Intense Emphasis"/>
    <w:basedOn w:val="921"/>
    <w:uiPriority w:val="21"/>
    <w:qFormat/>
    <w:pPr>
      <w:pBdr/>
      <w:spacing/>
      <w:ind/>
    </w:pPr>
    <w:rPr>
      <w:i/>
      <w:iCs/>
      <w:color w:val="0f4761" w:themeColor="accent1" w:themeShade="BF"/>
    </w:rPr>
  </w:style>
  <w:style w:type="paragraph" w:styleId="887">
    <w:name w:val="Intense Quote"/>
    <w:basedOn w:val="920"/>
    <w:next w:val="920"/>
    <w:link w:val="8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88">
    <w:name w:val="Intense Quote Char"/>
    <w:basedOn w:val="921"/>
    <w:link w:val="887"/>
    <w:uiPriority w:val="30"/>
    <w:pPr>
      <w:pBdr/>
      <w:spacing/>
      <w:ind/>
    </w:pPr>
    <w:rPr>
      <w:i/>
      <w:iCs/>
      <w:color w:val="0f4761" w:themeColor="accent1" w:themeShade="BF"/>
    </w:rPr>
  </w:style>
  <w:style w:type="character" w:styleId="889">
    <w:name w:val="Intense Reference"/>
    <w:basedOn w:val="921"/>
    <w:uiPriority w:val="32"/>
    <w:qFormat/>
    <w:pPr>
      <w:pBdr/>
      <w:spacing/>
      <w:ind/>
    </w:pPr>
    <w:rPr>
      <w:b/>
      <w:bCs/>
      <w:smallCaps/>
      <w:color w:val="0f4761" w:themeColor="accent1" w:themeShade="BF"/>
      <w:spacing w:val="5"/>
    </w:rPr>
  </w:style>
  <w:style w:type="paragraph" w:styleId="890">
    <w:name w:val="No Spacing"/>
    <w:basedOn w:val="920"/>
    <w:uiPriority w:val="1"/>
    <w:qFormat/>
    <w:pPr>
      <w:pBdr/>
      <w:spacing w:after="0" w:line="240" w:lineRule="auto"/>
      <w:ind/>
    </w:pPr>
  </w:style>
  <w:style w:type="character" w:styleId="891">
    <w:name w:val="Subtle Emphasis"/>
    <w:basedOn w:val="921"/>
    <w:uiPriority w:val="19"/>
    <w:qFormat/>
    <w:pPr>
      <w:pBdr/>
      <w:spacing/>
      <w:ind/>
    </w:pPr>
    <w:rPr>
      <w:i/>
      <w:iCs/>
      <w:color w:val="404040" w:themeColor="text1" w:themeTint="BF"/>
    </w:rPr>
  </w:style>
  <w:style w:type="character" w:styleId="892">
    <w:name w:val="Emphasis"/>
    <w:basedOn w:val="921"/>
    <w:uiPriority w:val="20"/>
    <w:qFormat/>
    <w:pPr>
      <w:pBdr/>
      <w:spacing/>
      <w:ind/>
    </w:pPr>
    <w:rPr>
      <w:i/>
      <w:iCs/>
    </w:rPr>
  </w:style>
  <w:style w:type="character" w:styleId="893">
    <w:name w:val="Strong"/>
    <w:basedOn w:val="921"/>
    <w:uiPriority w:val="22"/>
    <w:qFormat/>
    <w:pPr>
      <w:pBdr/>
      <w:spacing/>
      <w:ind/>
    </w:pPr>
    <w:rPr>
      <w:b/>
      <w:bCs/>
    </w:rPr>
  </w:style>
  <w:style w:type="character" w:styleId="894">
    <w:name w:val="Subtle Reference"/>
    <w:basedOn w:val="921"/>
    <w:uiPriority w:val="31"/>
    <w:qFormat/>
    <w:pPr>
      <w:pBdr/>
      <w:spacing/>
      <w:ind/>
    </w:pPr>
    <w:rPr>
      <w:smallCaps/>
      <w:color w:val="5a5a5a" w:themeColor="text1" w:themeTint="A5"/>
    </w:rPr>
  </w:style>
  <w:style w:type="character" w:styleId="895">
    <w:name w:val="Book Title"/>
    <w:basedOn w:val="921"/>
    <w:uiPriority w:val="33"/>
    <w:qFormat/>
    <w:pPr>
      <w:pBdr/>
      <w:spacing/>
      <w:ind/>
    </w:pPr>
    <w:rPr>
      <w:b/>
      <w:bCs/>
      <w:i/>
      <w:iCs/>
      <w:spacing w:val="5"/>
    </w:rPr>
  </w:style>
  <w:style w:type="paragraph" w:styleId="896">
    <w:name w:val="Header"/>
    <w:basedOn w:val="920"/>
    <w:link w:val="897"/>
    <w:uiPriority w:val="99"/>
    <w:unhideWhenUsed/>
    <w:pPr>
      <w:pBdr/>
      <w:tabs>
        <w:tab w:val="center" w:leader="none" w:pos="4844"/>
        <w:tab w:val="right" w:leader="none" w:pos="9689"/>
      </w:tabs>
      <w:spacing w:after="0" w:line="240" w:lineRule="auto"/>
      <w:ind/>
    </w:pPr>
  </w:style>
  <w:style w:type="character" w:styleId="897">
    <w:name w:val="Header Char"/>
    <w:basedOn w:val="921"/>
    <w:link w:val="896"/>
    <w:uiPriority w:val="99"/>
    <w:pPr>
      <w:pBdr/>
      <w:spacing/>
      <w:ind/>
    </w:pPr>
  </w:style>
  <w:style w:type="paragraph" w:styleId="898">
    <w:name w:val="Footer"/>
    <w:basedOn w:val="920"/>
    <w:link w:val="899"/>
    <w:uiPriority w:val="99"/>
    <w:unhideWhenUsed/>
    <w:pPr>
      <w:pBdr/>
      <w:tabs>
        <w:tab w:val="center" w:leader="none" w:pos="4844"/>
        <w:tab w:val="right" w:leader="none" w:pos="9689"/>
      </w:tabs>
      <w:spacing w:after="0" w:line="240" w:lineRule="auto"/>
      <w:ind/>
    </w:pPr>
  </w:style>
  <w:style w:type="character" w:styleId="899">
    <w:name w:val="Footer Char"/>
    <w:basedOn w:val="921"/>
    <w:link w:val="898"/>
    <w:uiPriority w:val="99"/>
    <w:pPr>
      <w:pBdr/>
      <w:spacing/>
      <w:ind/>
    </w:pPr>
  </w:style>
  <w:style w:type="paragraph" w:styleId="900">
    <w:name w:val="Caption"/>
    <w:basedOn w:val="920"/>
    <w:next w:val="920"/>
    <w:uiPriority w:val="35"/>
    <w:unhideWhenUsed/>
    <w:qFormat/>
    <w:pPr>
      <w:pBdr/>
      <w:spacing w:after="200" w:line="240" w:lineRule="auto"/>
      <w:ind/>
    </w:pPr>
    <w:rPr>
      <w:i/>
      <w:iCs/>
      <w:color w:val="0e2841" w:themeColor="text2"/>
      <w:sz w:val="18"/>
      <w:szCs w:val="18"/>
    </w:rPr>
  </w:style>
  <w:style w:type="paragraph" w:styleId="901">
    <w:name w:val="footnote text"/>
    <w:basedOn w:val="920"/>
    <w:link w:val="902"/>
    <w:uiPriority w:val="99"/>
    <w:semiHidden/>
    <w:unhideWhenUsed/>
    <w:pPr>
      <w:pBdr/>
      <w:spacing w:after="0" w:line="240" w:lineRule="auto"/>
      <w:ind/>
    </w:pPr>
    <w:rPr>
      <w:sz w:val="20"/>
      <w:szCs w:val="20"/>
    </w:rPr>
  </w:style>
  <w:style w:type="character" w:styleId="902">
    <w:name w:val="Footnote Text Char"/>
    <w:basedOn w:val="921"/>
    <w:link w:val="901"/>
    <w:uiPriority w:val="99"/>
    <w:semiHidden/>
    <w:pPr>
      <w:pBdr/>
      <w:spacing/>
      <w:ind/>
    </w:pPr>
    <w:rPr>
      <w:sz w:val="20"/>
      <w:szCs w:val="20"/>
    </w:rPr>
  </w:style>
  <w:style w:type="character" w:styleId="903">
    <w:name w:val="footnote reference"/>
    <w:basedOn w:val="921"/>
    <w:uiPriority w:val="99"/>
    <w:semiHidden/>
    <w:unhideWhenUsed/>
    <w:pPr>
      <w:pBdr/>
      <w:spacing/>
      <w:ind/>
    </w:pPr>
    <w:rPr>
      <w:vertAlign w:val="superscript"/>
    </w:rPr>
  </w:style>
  <w:style w:type="paragraph" w:styleId="904">
    <w:name w:val="endnote text"/>
    <w:basedOn w:val="920"/>
    <w:link w:val="905"/>
    <w:uiPriority w:val="99"/>
    <w:semiHidden/>
    <w:unhideWhenUsed/>
    <w:pPr>
      <w:pBdr/>
      <w:spacing w:after="0" w:line="240" w:lineRule="auto"/>
      <w:ind/>
    </w:pPr>
    <w:rPr>
      <w:sz w:val="20"/>
      <w:szCs w:val="20"/>
    </w:rPr>
  </w:style>
  <w:style w:type="character" w:styleId="905">
    <w:name w:val="Endnote Text Char"/>
    <w:basedOn w:val="921"/>
    <w:link w:val="904"/>
    <w:uiPriority w:val="99"/>
    <w:semiHidden/>
    <w:pPr>
      <w:pBdr/>
      <w:spacing/>
      <w:ind/>
    </w:pPr>
    <w:rPr>
      <w:sz w:val="20"/>
      <w:szCs w:val="20"/>
    </w:rPr>
  </w:style>
  <w:style w:type="character" w:styleId="906">
    <w:name w:val="endnote reference"/>
    <w:basedOn w:val="921"/>
    <w:uiPriority w:val="99"/>
    <w:semiHidden/>
    <w:unhideWhenUsed/>
    <w:pPr>
      <w:pBdr/>
      <w:spacing/>
      <w:ind/>
    </w:pPr>
    <w:rPr>
      <w:vertAlign w:val="superscript"/>
    </w:rPr>
  </w:style>
  <w:style w:type="character" w:styleId="907">
    <w:name w:val="FollowedHyperlink"/>
    <w:basedOn w:val="921"/>
    <w:uiPriority w:val="99"/>
    <w:semiHidden/>
    <w:unhideWhenUsed/>
    <w:pPr>
      <w:pBdr/>
      <w:spacing/>
      <w:ind/>
    </w:pPr>
    <w:rPr>
      <w:color w:val="954f72" w:themeColor="followedHyperlink"/>
      <w:u w:val="single"/>
    </w:rPr>
  </w:style>
  <w:style w:type="paragraph" w:styleId="908">
    <w:name w:val="toc 1"/>
    <w:basedOn w:val="920"/>
    <w:next w:val="920"/>
    <w:uiPriority w:val="39"/>
    <w:unhideWhenUsed/>
    <w:pPr>
      <w:pBdr/>
      <w:spacing w:after="100"/>
      <w:ind/>
    </w:pPr>
  </w:style>
  <w:style w:type="paragraph" w:styleId="909">
    <w:name w:val="toc 2"/>
    <w:basedOn w:val="920"/>
    <w:next w:val="920"/>
    <w:uiPriority w:val="39"/>
    <w:unhideWhenUsed/>
    <w:pPr>
      <w:pBdr/>
      <w:spacing w:after="100"/>
      <w:ind w:left="220"/>
    </w:pPr>
  </w:style>
  <w:style w:type="paragraph" w:styleId="910">
    <w:name w:val="toc 3"/>
    <w:basedOn w:val="920"/>
    <w:next w:val="920"/>
    <w:uiPriority w:val="39"/>
    <w:unhideWhenUsed/>
    <w:pPr>
      <w:pBdr/>
      <w:spacing w:after="100"/>
      <w:ind w:left="440"/>
    </w:pPr>
  </w:style>
  <w:style w:type="paragraph" w:styleId="911">
    <w:name w:val="toc 4"/>
    <w:basedOn w:val="920"/>
    <w:next w:val="920"/>
    <w:uiPriority w:val="39"/>
    <w:unhideWhenUsed/>
    <w:pPr>
      <w:pBdr/>
      <w:spacing w:after="100"/>
      <w:ind w:left="660"/>
    </w:pPr>
  </w:style>
  <w:style w:type="paragraph" w:styleId="912">
    <w:name w:val="toc 5"/>
    <w:basedOn w:val="920"/>
    <w:next w:val="920"/>
    <w:uiPriority w:val="39"/>
    <w:unhideWhenUsed/>
    <w:pPr>
      <w:pBdr/>
      <w:spacing w:after="100"/>
      <w:ind w:left="880"/>
    </w:pPr>
  </w:style>
  <w:style w:type="paragraph" w:styleId="913">
    <w:name w:val="toc 6"/>
    <w:basedOn w:val="920"/>
    <w:next w:val="920"/>
    <w:uiPriority w:val="39"/>
    <w:unhideWhenUsed/>
    <w:pPr>
      <w:pBdr/>
      <w:spacing w:after="100"/>
      <w:ind w:left="1100"/>
    </w:pPr>
  </w:style>
  <w:style w:type="paragraph" w:styleId="914">
    <w:name w:val="toc 7"/>
    <w:basedOn w:val="920"/>
    <w:next w:val="920"/>
    <w:uiPriority w:val="39"/>
    <w:unhideWhenUsed/>
    <w:pPr>
      <w:pBdr/>
      <w:spacing w:after="100"/>
      <w:ind w:left="1320"/>
    </w:pPr>
  </w:style>
  <w:style w:type="paragraph" w:styleId="915">
    <w:name w:val="toc 8"/>
    <w:basedOn w:val="920"/>
    <w:next w:val="920"/>
    <w:uiPriority w:val="39"/>
    <w:unhideWhenUsed/>
    <w:pPr>
      <w:pBdr/>
      <w:spacing w:after="100"/>
      <w:ind w:left="1540"/>
    </w:pPr>
  </w:style>
  <w:style w:type="paragraph" w:styleId="916">
    <w:name w:val="toc 9"/>
    <w:basedOn w:val="920"/>
    <w:next w:val="920"/>
    <w:uiPriority w:val="39"/>
    <w:unhideWhenUsed/>
    <w:pPr>
      <w:pBdr/>
      <w:spacing w:after="100"/>
      <w:ind w:left="1760"/>
    </w:pPr>
  </w:style>
  <w:style w:type="character" w:styleId="917">
    <w:name w:val="Placeholder Text"/>
    <w:basedOn w:val="921"/>
    <w:uiPriority w:val="99"/>
    <w:semiHidden/>
    <w:pPr>
      <w:pBdr/>
      <w:spacing/>
      <w:ind/>
    </w:pPr>
    <w:rPr>
      <w:color w:val="666666"/>
    </w:rPr>
  </w:style>
  <w:style w:type="paragraph" w:styleId="918">
    <w:name w:val="TOC Heading"/>
    <w:uiPriority w:val="39"/>
    <w:unhideWhenUsed/>
    <w:pPr>
      <w:pBdr/>
      <w:spacing/>
      <w:ind/>
    </w:pPr>
  </w:style>
  <w:style w:type="paragraph" w:styleId="919">
    <w:name w:val="table of figures"/>
    <w:basedOn w:val="920"/>
    <w:next w:val="920"/>
    <w:uiPriority w:val="99"/>
    <w:unhideWhenUsed/>
    <w:pPr>
      <w:pBdr/>
      <w:spacing w:after="0" w:afterAutospacing="0"/>
      <w:ind/>
    </w:pPr>
  </w:style>
  <w:style w:type="paragraph" w:styleId="920" w:default="1">
    <w:name w:val="Normal"/>
    <w:qFormat/>
    <w:pPr>
      <w:pBdr/>
      <w:spacing w:after="160" w:line="259" w:lineRule="auto"/>
      <w:ind/>
    </w:pPr>
    <w:rPr>
      <w:rFonts w:ascii="Calibri" w:hAnsi="Calibri" w:cs="Arial Unicode MS"/>
      <w:color w:val="000000"/>
      <w:sz w:val="22"/>
      <w:szCs w:val="22"/>
      <w14:textOutline w14:w="0" w14:cap="flat" w14:cmpd="sng" w14:algn="ctr">
        <w14:noFill/>
        <w14:prstDash w14:val="solid"/>
        <w14:bevel/>
      </w14:textOutline>
    </w:rPr>
  </w:style>
  <w:style w:type="character" w:styleId="921" w:default="1">
    <w:name w:val="Default Paragraph Font"/>
    <w:uiPriority w:val="1"/>
    <w:semiHidden/>
    <w:unhideWhenUsed/>
    <w:pPr>
      <w:pBdr/>
      <w:spacing/>
      <w:ind/>
    </w:pPr>
  </w:style>
  <w:style w:type="table" w:styleId="922"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23" w:default="1">
    <w:name w:val="No List"/>
    <w:uiPriority w:val="99"/>
    <w:semiHidden/>
    <w:unhideWhenUsed/>
    <w:pPr>
      <w:pBdr/>
      <w:spacing/>
      <w:ind/>
    </w:pPr>
  </w:style>
  <w:style w:type="character" w:styleId="924">
    <w:name w:val="Hyperlink"/>
    <w:pPr>
      <w:pBdr/>
      <w:spacing/>
      <w:ind/>
    </w:pPr>
    <w:rPr>
      <w:u w:val="single"/>
    </w:rPr>
  </w:style>
  <w:style w:type="table" w:styleId="925" w:customStyle="1">
    <w:name w:val="Table Normal"/>
    <w:pPr>
      <w:pBdr/>
      <w:spacing/>
      <w:ind/>
    </w:pPr>
    <w:tblPr>
      <w:tblInd w:w="0" w:type="dxa"/>
      <w:tblCellMar>
        <w:left w:w="0" w:type="dxa"/>
        <w:top w:w="0" w:type="dxa"/>
        <w:right w:w="0"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26" w:customStyle="1">
    <w:name w:val="Kop- en voettekst"/>
    <w:pPr>
      <w:pBdr/>
      <w:tabs>
        <w:tab w:val="right" w:leader="none" w:pos="9020"/>
      </w:tabs>
      <w:spacing/>
      <w:ind/>
    </w:pPr>
    <w:rPr>
      <w:rFonts w:ascii="Helvetica Neue" w:hAnsi="Helvetica Neue" w:cs="Arial Unicode MS"/>
      <w:color w:val="000000"/>
      <w:sz w:val="24"/>
      <w:szCs w:val="24"/>
      <w14:textOutline w14:w="0" w14:cap="flat" w14:cmpd="sng" w14:algn="ctr">
        <w14:noFill/>
        <w14:prstDash w14:val="solid"/>
        <w14:bevel/>
      </w14:textOutline>
    </w:rPr>
  </w:style>
  <w:style w:type="paragraph" w:styleId="927">
    <w:name w:val="List Paragraph"/>
    <w:pPr>
      <w:pBdr/>
      <w:spacing w:after="160" w:line="259" w:lineRule="auto"/>
      <w:ind w:left="720"/>
    </w:pPr>
    <w:rPr>
      <w:rFonts w:ascii="Calibri" w:hAnsi="Calibri" w:eastAsia="Calibri" w:cs="Calibri"/>
      <w:color w:val="000000"/>
      <w:sz w:val="22"/>
      <w:szCs w:val="22"/>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Kantoorthema">
  <a:themeElements>
    <a:clrScheme name="Kantoorthema">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prstGeom prst="rect">
          <a:avLst/>
        </a:prstGeom>
        <a:solidFill>
          <a:srgbClr val="FFFFFF"/>
        </a:solidFill>
        <a:ln w="12700" cap="flat">
          <a:solidFill>
            <a:schemeClr val="accent1"/>
          </a:solidFill>
          <a:prstDash val="solid"/>
          <a:miter lim="800000"/>
        </a:ln>
        <a:effectLst/>
      </a:spPr>
      <a:bodyPr/>
      <a:lstStyle/>
      <a:style>
        <a:lnRef idx="0">
          <a:srgbClr val="000000"/>
        </a:lnRef>
        <a:fillRef idx="0">
          <a:srgbClr val="000000"/>
        </a:fillRef>
        <a:effectRef idx="0">
          <a:srgbClr val="000000"/>
        </a:effectRef>
        <a:fontRef idx="none"/>
      </a:style>
    </a:spDef>
    <a:lnDef>
      <a:spPr bwMode="auto">
        <a:prstGeom prst="rect">
          <a:avLst/>
        </a:prstGeom>
        <a:noFill/>
        <a:ln w="12700" cap="flat">
          <a:solidFill>
            <a:schemeClr val="accent1"/>
          </a:solidFill>
          <a:prstDash val="solid"/>
          <a:miter lim="800000"/>
        </a:ln>
        <a:effectLst/>
      </a:spPr>
      <a:bodyPr/>
      <a:lstStyle/>
      <a:style>
        <a:lnRef idx="0">
          <a:srgbClr val="000000"/>
        </a:lnRef>
        <a:fillRef idx="0">
          <a:srgbClr val="000000"/>
        </a:fillRef>
        <a:effectRef idx="0">
          <a:srgbClr val="000000"/>
        </a:effectRef>
        <a:fontRef idx="none"/>
      </a:style>
    </a:lnDef>
    <a:txDef>
      <a:spPr bwMode="auto">
        <a:prstGeom prst="rect">
          <a:avLst/>
        </a:prstGeom>
        <a:noFill/>
        <a:ln w="12700" cap="flat">
          <a:noFill/>
          <a:miter lim="400000"/>
        </a:ln>
        <a:effectLst/>
      </a:spPr>
      <a:bodyPr/>
      <a:lstStyle/>
      <a:style>
        <a:lnRef idx="0">
          <a:srgbClr val="000000"/>
        </a:lnRef>
        <a:fillRef idx="0">
          <a:srgbClr val="000000"/>
        </a:fillRef>
        <a:effectRef idx="0">
          <a:srgbClr val="000000"/>
        </a:effectRef>
        <a:fontRef idx="none"/>
      </a:style>
    </a:txDef>
  </a:objectDefaults>
</a:theme>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5</cp:revision>
  <dcterms:created xsi:type="dcterms:W3CDTF">2025-07-29T08:37:00Z</dcterms:created>
  <dcterms:modified xsi:type="dcterms:W3CDTF">2026-08-13T09:04:32Z</dcterms:modified>
</cp:coreProperties>
</file>