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19E4923" w14:textId="37BF8F15">
      <w:pPr>
        <w:pBdr>
          <w:top w:val="none" w:color="000000" w:sz="4" w:space="0"/>
          <w:left w:val="none" w:color="000000" w:sz="4" w:space="0"/>
          <w:bottom w:val="none" w:color="000000" w:sz="4" w:space="0"/>
          <w:right w:val="none" w:color="000000" w:sz="4" w:space="0"/>
          <w:between w:val="none" w:color="000000" w:sz="4" w:space="0"/>
        </w:pBdr>
        <w:spacing/>
        <w:ind/>
        <w:rPr>
          <w:b/>
          <w:color w:val="000000"/>
          <w:sz w:val="28"/>
          <w:szCs w:val="28"/>
        </w:rPr>
      </w:pPr>
      <w:r>
        <w:rPr>
          <w:b/>
          <w:color w:val="000000"/>
          <w:sz w:val="28"/>
          <w:szCs w:val="28"/>
          <w:lang w:val="es-ES"/>
        </w:rPr>
        <w:t xml:space="preserve">Het huis van Dikkie Dik</w:t>
      </w:r>
      <w:r>
        <w:rPr>
          <w:b/>
          <w:color w:val="000000"/>
          <w:sz w:val="28"/>
          <w:szCs w:val="28"/>
        </w:rPr>
      </w:r>
      <w:r>
        <w:rPr>
          <w:b/>
          <w:color w:val="000000"/>
          <w:sz w:val="28"/>
          <w:szCs w:val="28"/>
        </w:rPr>
      </w:r>
    </w:p>
    <w:p w14:paraId="78ACEEB2">
      <w:pPr>
        <w:pBdr/>
        <w:spacing/>
        <w:ind/>
        <w:rPr>
          <w:b/>
          <w:bCs/>
        </w:rPr>
      </w:pPr>
      <w:r>
        <w:rPr>
          <w:b/>
          <w:color w:val="000000"/>
          <w:lang w:val="es-ES"/>
        </w:rPr>
      </w:r>
      <w:r>
        <w:rPr>
          <w:b/>
          <w:bCs/>
          <w:color w:val="000000"/>
        </w:rPr>
        <w:t xml:space="preserve">Vanaf2 Producties</w:t>
      </w:r>
      <w:r>
        <w:rPr>
          <w:b/>
          <w:bCs/>
          <w:lang w:val="es-ES"/>
        </w:rPr>
        <w:t xml:space="preserve"> &amp; dt DaalRuit</w:t>
      </w:r>
      <w:r>
        <w:rPr>
          <w:b/>
          <w:bCs/>
        </w:rPr>
      </w:r>
      <w:r/>
    </w:p>
    <w:p w14:paraId="2051AD28">
      <w:pPr>
        <w:pBdr/>
        <w:spacing/>
        <w:ind/>
        <w:rPr/>
      </w:pPr>
      <w:r>
        <w:rPr>
          <w:highlight w:val="none"/>
        </w:rPr>
      </w:r>
      <w:r>
        <w:rPr>
          <w:highlight w:val="none"/>
        </w:rPr>
      </w:r>
      <w:r>
        <w:rPr>
          <w:highlight w:val="none"/>
        </w:rPr>
      </w:r>
    </w:p>
    <w:p w14:paraId="2B5A61C2">
      <w:pPr>
        <w:pBdr/>
        <w:spacing/>
        <w:ind/>
        <w:rPr>
          <w:highlight w:val="none"/>
        </w:rPr>
      </w:pPr>
      <w:r>
        <w:rPr>
          <w:b/>
          <w:bCs/>
        </w:rPr>
      </w:r>
      <w:r>
        <w:t xml:space="preserve">Welkom in het huis van Dikkie Dik!</w:t>
      </w:r>
      <w:r/>
      <w:r/>
    </w:p>
    <w:p w14:paraId="443DD860">
      <w:pPr>
        <w:pBdr/>
        <w:spacing/>
        <w:ind/>
        <w:rPr/>
      </w:pPr>
      <w:r/>
      <w:r/>
    </w:p>
    <w:p w14:paraId="4770B1F7">
      <w:pPr>
        <w:pBdr/>
        <w:spacing/>
        <w:ind/>
        <w:rPr/>
      </w:pPr>
      <w:r>
        <w:t xml:space="preserve">I</w:t>
      </w:r>
      <w:r>
        <w:t xml:space="preserve">n deze muzikale, beweeglijke voorstelling gaan de allerkleinsten op ontdekkingstocht door zijn knusse huis. Snuffelen in de keuken, een wasje draaien en ontdekken waar de rode kater zich verstopt. De kartonboekjes van Dikkie Dik hebben schuifjes en flapjes</w:t>
      </w:r>
      <w:r>
        <w:t xml:space="preserve"> waarmee je naar hartenlust kiekeboe kunt spelen. In de voorstelling komen deze schuifjes en flapjes terug, maar dan levensgroot!</w:t>
      </w:r>
      <w:r/>
    </w:p>
    <w:p w14:paraId="45C1BB8D">
      <w:pPr>
        <w:pBdr/>
        <w:spacing/>
        <w:ind/>
        <w:rPr/>
      </w:pPr>
      <w:r/>
      <w:r/>
    </w:p>
    <w:p w14:paraId="3A8FFA70">
      <w:pPr>
        <w:pBdr/>
        <w:spacing/>
        <w:ind/>
        <w:rPr/>
      </w:pPr>
      <w:r>
        <w:t xml:space="preserve">Na afloop mag het publiek zelf de vloer op om met het decor te spelen.</w:t>
      </w:r>
      <w:r/>
    </w:p>
    <w:p w14:paraId="1E21FEC2">
      <w:pPr>
        <w:pBdr/>
        <w:spacing/>
        <w:ind/>
        <w:rPr/>
      </w:pPr>
      <w:r/>
      <w:r/>
    </w:p>
    <w:p w14:paraId="17166867">
      <w:pPr>
        <w:pBdr/>
        <w:spacing/>
        <w:ind/>
        <w:rPr>
          <w:highlight w:val="none"/>
        </w:rPr>
      </w:pPr>
      <w:r>
        <w:t xml:space="preserve">Voor hun eerste 1+ productie slaat </w:t>
      </w:r>
      <w:r>
        <w:rPr>
          <w:b/>
          <w:bCs/>
        </w:rPr>
        <w:t xml:space="preserve">Vanaf2 Producties</w:t>
      </w:r>
      <w:r>
        <w:t xml:space="preserve"> de handen ineen met </w:t>
      </w:r>
      <w:r>
        <w:rPr>
          <w:b/>
          <w:bCs/>
        </w:rPr>
        <w:t xml:space="preserve">dt DaalRuit</w:t>
      </w:r>
      <w:r>
        <w:t xml:space="preserve"> (Rebecca Wijnruit en Diede Daalman). Samen vertalen zij dit geliefde fenomeen naar een artistiek hoogwaardige theaterervaring.</w:t>
      </w:r>
      <w:r>
        <w:rPr>
          <w:highlight w:val="none"/>
        </w:rPr>
      </w:r>
    </w:p>
    <w:p w14:paraId="1E14ED33">
      <w:pPr>
        <w:pBdr/>
        <w:spacing/>
        <w:ind/>
        <w:rPr/>
      </w:pPr>
      <w:r>
        <w:rPr>
          <w:highlight w:val="none"/>
        </w:rPr>
      </w:r>
      <w:r>
        <w:rPr>
          <w:highlight w:val="none"/>
        </w:rPr>
      </w:r>
      <w:r/>
    </w:p>
    <w:p w14:paraId="6B556FC4">
      <w:pPr>
        <w:pBdr/>
        <w:spacing/>
        <w:ind/>
        <w:rPr/>
      </w:pPr>
      <w:r/>
      <w:r/>
    </w:p>
    <w:p w14:paraId="2C8E2CD4">
      <w:pPr>
        <w:pBdr/>
        <w:spacing/>
        <w:ind/>
        <w:rPr/>
      </w:pPr>
      <w:r>
        <w:rPr>
          <w:b/>
          <w:bCs/>
        </w:rPr>
        <w:t xml:space="preserve">discipline</w:t>
      </w:r>
      <w:r>
        <w:rPr>
          <w:b/>
          <w:bCs/>
          <w:lang w:val="es-ES"/>
        </w:rPr>
        <w:t xml:space="preserve"> </w:t>
      </w:r>
      <w:r>
        <w:t xml:space="preserve">dans, beeldend theater</w:t>
      </w:r>
      <w:r/>
    </w:p>
    <w:p w14:paraId="6F7AB21A">
      <w:pPr>
        <w:pBdr/>
        <w:spacing/>
        <w:ind/>
        <w:rPr>
          <w:b/>
          <w:bCs/>
        </w:rPr>
      </w:pPr>
      <w:r>
        <w:rPr>
          <w:b/>
          <w:bCs/>
        </w:rPr>
        <w:t xml:space="preserve">leeftijd</w:t>
      </w:r>
      <w:r>
        <w:rPr>
          <w:b/>
          <w:bCs/>
          <w:lang w:val="es-ES"/>
        </w:rPr>
        <w:t xml:space="preserve"> </w:t>
      </w:r>
      <w:r>
        <w:t xml:space="preserve">1 t/m 3 jaar</w:t>
      </w:r>
      <w:r>
        <w:rPr>
          <w:b/>
          <w:bCs/>
        </w:rPr>
      </w:r>
      <w:r>
        <w:rPr>
          <w:b/>
          <w:bCs/>
        </w:rPr>
      </w:r>
    </w:p>
    <w:p w14:paraId="25D00E73">
      <w:pPr>
        <w:pBdr/>
        <w:spacing/>
        <w:ind/>
        <w:rPr>
          <w:b/>
          <w:bCs/>
        </w:rPr>
      </w:pPr>
      <w:r>
        <w:rPr>
          <w:b/>
          <w:bCs/>
        </w:rPr>
        <w:t xml:space="preserve">duur</w:t>
      </w:r>
      <w:r>
        <w:rPr>
          <w:b/>
          <w:bCs/>
          <w:lang w:val="es-ES"/>
        </w:rPr>
        <w:t xml:space="preserve"> </w:t>
      </w:r>
      <w:r>
        <w:t xml:space="preserve">30 minuten + naspel</w:t>
      </w:r>
      <w:r>
        <w:rPr>
          <w:b/>
          <w:bCs/>
        </w:rPr>
      </w:r>
      <w:r>
        <w:rPr>
          <w:b/>
          <w:bCs/>
        </w:rPr>
      </w:r>
    </w:p>
    <w:p w14:paraId="1E663CC9">
      <w:pPr>
        <w:pBdr/>
        <w:spacing/>
        <w:ind/>
        <w:rPr>
          <w:b/>
          <w:bCs/>
        </w:rPr>
      </w:pPr>
      <w:r>
        <w:rPr>
          <w:b/>
          <w:bCs/>
        </w:rPr>
        <w:t xml:space="preserve">speelvlak</w:t>
      </w:r>
      <w:r>
        <w:rPr>
          <w:b/>
          <w:bCs/>
          <w:lang w:val="es-ES"/>
        </w:rPr>
        <w:t xml:space="preserve"> </w:t>
      </w:r>
      <w:r>
        <w:t xml:space="preserve">9 x 9 x 5 (toneel op toneel)</w:t>
      </w:r>
      <w:r>
        <w:rPr>
          <w:b/>
          <w:bCs/>
        </w:rPr>
      </w:r>
      <w:r>
        <w:rPr>
          <w:b/>
          <w:bCs/>
        </w:rPr>
      </w:r>
    </w:p>
    <w:p w14:paraId="7537965E">
      <w:pPr>
        <w:pBdr/>
        <w:spacing/>
        <w:ind/>
        <w:rPr>
          <w:b/>
          <w:bCs/>
        </w:rPr>
      </w:pPr>
      <w:r>
        <w:rPr>
          <w:b/>
          <w:bCs/>
        </w:rPr>
        <w:t xml:space="preserve">capaciteit</w:t>
      </w:r>
      <w:r>
        <w:rPr>
          <w:b/>
          <w:bCs/>
          <w:lang w:val="es-ES"/>
        </w:rPr>
        <w:t xml:space="preserve"> </w:t>
      </w:r>
      <w:r>
        <w:t xml:space="preserve">75</w:t>
      </w:r>
      <w:r>
        <w:rPr>
          <w:b/>
          <w:bCs/>
        </w:rPr>
      </w:r>
      <w:r>
        <w:rPr>
          <w:b/>
          <w:bCs/>
        </w:rPr>
      </w:r>
    </w:p>
    <w:p w14:paraId="22B92551">
      <w:pPr>
        <w:pBdr/>
        <w:spacing/>
        <w:ind/>
        <w:rPr>
          <w:b/>
          <w:bCs/>
        </w:rPr>
      </w:pPr>
      <w:r>
        <w:rPr>
          <w:b/>
          <w:bCs/>
        </w:rPr>
        <w:t xml:space="preserve">locaties</w:t>
      </w:r>
      <w:r>
        <w:rPr>
          <w:b/>
          <w:bCs/>
          <w:lang w:val="es-ES"/>
        </w:rPr>
        <w:t xml:space="preserve"> </w:t>
      </w:r>
      <w:r>
        <w:t xml:space="preserve">alle binnenlocaties (in overleg)</w:t>
      </w:r>
      <w:r>
        <w:rPr>
          <w:b/>
          <w:bCs/>
        </w:rPr>
      </w:r>
      <w:r>
        <w:rPr>
          <w:b/>
          <w:bCs/>
        </w:rPr>
      </w:r>
    </w:p>
    <w:p w14:paraId="4FEE2E78">
      <w:pPr>
        <w:pBdr>
          <w:top w:val="none" w:color="000000" w:sz="4" w:space="0"/>
          <w:left w:val="none" w:color="000000" w:sz="4" w:space="0"/>
          <w:bottom w:val="none" w:color="000000" w:sz="4" w:space="0"/>
          <w:right w:val="none" w:color="000000" w:sz="4" w:space="0"/>
          <w:between w:val="none" w:color="000000" w:sz="4" w:space="0"/>
        </w:pBdr>
        <w:spacing/>
        <w:ind/>
        <w:rPr>
          <w:color w:val="000000"/>
        </w:rPr>
      </w:pPr>
      <w:r>
        <w:rPr>
          <w:color w:val="000000"/>
        </w:rPr>
      </w:r>
      <w:r>
        <w:rPr>
          <w:color w:val="000000"/>
        </w:rPr>
      </w:r>
      <w:r>
        <w:rPr>
          <w:color w:val="000000"/>
        </w:rPr>
      </w:r>
    </w:p>
    <w:p w14:paraId="4C06E7D0">
      <w:pPr>
        <w:pBdr/>
        <w:spacing/>
        <w:ind/>
        <w:rPr/>
      </w:pPr>
      <w:r/>
      <w:r/>
    </w:p>
    <w:p w14:paraId="00000018" w14:textId="53F413E8">
      <w:pPr>
        <w:pBdr/>
        <w:spacing/>
        <w:ind/>
        <w:rPr/>
      </w:pPr>
      <w:r>
        <w:rPr>
          <w:b/>
          <w:bCs/>
        </w:rPr>
        <w:t xml:space="preserve">Vanaf2 Producties</w:t>
      </w:r>
      <w:r>
        <w:t xml:space="preserve"> maakt al twintig jaar jeugdtheatervoorstellingen en theaterfestivals. Ze betrekken jonge enthousiaste makers uit ‘eigen stal’, maar ook nieuwe makers, soms uit onverwachte hoeken. Ze coproduceren </w:t>
      </w:r>
      <w:r>
        <w:rPr>
          <w:i/>
          <w:iCs/>
        </w:rPr>
        <w:t xml:space="preserve">Het huis van Dikkie Dik</w:t>
      </w:r>
      <w:r>
        <w:t xml:space="preserve"> met </w:t>
      </w:r>
      <w:r>
        <w:rPr>
          <w:b/>
          <w:bCs/>
        </w:rPr>
        <w:t xml:space="preserve">dt DaalRuit</w:t>
      </w:r>
      <w:r>
        <w:t xml:space="preserve">. Di</w:t>
      </w:r>
      <w:r>
        <w:t xml:space="preserve">t jonge danstheatercollectief bestaat uit regisseur Diede Daalman en dansmaker Rebecca Wijnruit en maakt speelse, fysieke en avontuurlijke danstheatervoorstellingen voor de allerkleinsten. In directe interactie met het jonge publiek ontstaan unieke voorstel</w:t>
      </w:r>
      <w:r>
        <w:t xml:space="preserve">lingen vol verbeelding en humor.</w:t>
      </w:r>
      <w:r/>
      <w:r/>
      <w:r/>
    </w:p>
    <w:sectPr>
      <w:footnotePr/>
      <w:endnotePr/>
      <w:type w:val="nextPage"/>
      <w:pgSz w:h="16838" w:orient="portrait" w:w="11906"/>
      <w:pgMar w:top="1417" w:right="1417" w:bottom="1417" w:left="1417" w:header="708" w:footer="708" w:gutter="0"/>
      <w:pgNumType w:start="1"/>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Georgia">
    <w:panose1 w:val="02040502050405020303"/>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1">
    <w:name w:val="List Table 7 Colorful - Accent 2"/>
    <w:basedOn w:val="8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5">
    <w:name w:val="List Table 7 Colorful - Accent 6"/>
    <w:basedOn w:val="8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7"/>
    <w:basedOn w:val="877"/>
    <w:next w:val="877"/>
    <w:link w:val="83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28">
    <w:name w:val="Heading 8"/>
    <w:basedOn w:val="877"/>
    <w:next w:val="877"/>
    <w:link w:val="83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29">
    <w:name w:val="Heading 9"/>
    <w:basedOn w:val="877"/>
    <w:next w:val="877"/>
    <w:link w:val="83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0">
    <w:name w:val="Heading 1 Char"/>
    <w:basedOn w:val="884"/>
    <w:link w:val="878"/>
    <w:uiPriority w:val="9"/>
    <w:pPr>
      <w:pBdr/>
      <w:spacing/>
      <w:ind/>
    </w:pPr>
    <w:rPr>
      <w:rFonts w:ascii="Arial" w:hAnsi="Arial" w:eastAsia="Arial" w:cs="Arial"/>
      <w:color w:val="0f4761" w:themeColor="accent1" w:themeShade="BF"/>
      <w:sz w:val="40"/>
      <w:szCs w:val="40"/>
    </w:rPr>
  </w:style>
  <w:style w:type="character" w:styleId="831">
    <w:name w:val="Heading 2 Char"/>
    <w:basedOn w:val="884"/>
    <w:link w:val="879"/>
    <w:uiPriority w:val="9"/>
    <w:pPr>
      <w:pBdr/>
      <w:spacing/>
      <w:ind/>
    </w:pPr>
    <w:rPr>
      <w:rFonts w:ascii="Arial" w:hAnsi="Arial" w:eastAsia="Arial" w:cs="Arial"/>
      <w:color w:val="0f4761" w:themeColor="accent1" w:themeShade="BF"/>
      <w:sz w:val="32"/>
      <w:szCs w:val="32"/>
    </w:rPr>
  </w:style>
  <w:style w:type="character" w:styleId="832">
    <w:name w:val="Heading 3 Char"/>
    <w:basedOn w:val="884"/>
    <w:link w:val="880"/>
    <w:uiPriority w:val="9"/>
    <w:pPr>
      <w:pBdr/>
      <w:spacing/>
      <w:ind/>
    </w:pPr>
    <w:rPr>
      <w:rFonts w:ascii="Arial" w:hAnsi="Arial" w:eastAsia="Arial" w:cs="Arial"/>
      <w:color w:val="0f4761" w:themeColor="accent1" w:themeShade="BF"/>
      <w:sz w:val="28"/>
      <w:szCs w:val="28"/>
    </w:rPr>
  </w:style>
  <w:style w:type="character" w:styleId="833">
    <w:name w:val="Heading 4 Char"/>
    <w:basedOn w:val="884"/>
    <w:link w:val="881"/>
    <w:uiPriority w:val="9"/>
    <w:pPr>
      <w:pBdr/>
      <w:spacing/>
      <w:ind/>
    </w:pPr>
    <w:rPr>
      <w:rFonts w:ascii="Arial" w:hAnsi="Arial" w:eastAsia="Arial" w:cs="Arial"/>
      <w:i/>
      <w:iCs/>
      <w:color w:val="0f4761" w:themeColor="accent1" w:themeShade="BF"/>
    </w:rPr>
  </w:style>
  <w:style w:type="character" w:styleId="834">
    <w:name w:val="Heading 5 Char"/>
    <w:basedOn w:val="884"/>
    <w:link w:val="882"/>
    <w:uiPriority w:val="9"/>
    <w:pPr>
      <w:pBdr/>
      <w:spacing/>
      <w:ind/>
    </w:pPr>
    <w:rPr>
      <w:rFonts w:ascii="Arial" w:hAnsi="Arial" w:eastAsia="Arial" w:cs="Arial"/>
      <w:color w:val="0f4761" w:themeColor="accent1" w:themeShade="BF"/>
    </w:rPr>
  </w:style>
  <w:style w:type="character" w:styleId="835">
    <w:name w:val="Heading 6 Char"/>
    <w:basedOn w:val="884"/>
    <w:link w:val="883"/>
    <w:uiPriority w:val="9"/>
    <w:pPr>
      <w:pBdr/>
      <w:spacing/>
      <w:ind/>
    </w:pPr>
    <w:rPr>
      <w:rFonts w:ascii="Arial" w:hAnsi="Arial" w:eastAsia="Arial" w:cs="Arial"/>
      <w:i/>
      <w:iCs/>
      <w:color w:val="595959" w:themeColor="text1" w:themeTint="A6"/>
    </w:rPr>
  </w:style>
  <w:style w:type="character" w:styleId="836">
    <w:name w:val="Heading 7 Char"/>
    <w:basedOn w:val="884"/>
    <w:link w:val="827"/>
    <w:uiPriority w:val="9"/>
    <w:pPr>
      <w:pBdr/>
      <w:spacing/>
      <w:ind/>
    </w:pPr>
    <w:rPr>
      <w:rFonts w:ascii="Arial" w:hAnsi="Arial" w:eastAsia="Arial" w:cs="Arial"/>
      <w:color w:val="595959" w:themeColor="text1" w:themeTint="A6"/>
    </w:rPr>
  </w:style>
  <w:style w:type="character" w:styleId="837">
    <w:name w:val="Heading 8 Char"/>
    <w:basedOn w:val="884"/>
    <w:link w:val="828"/>
    <w:uiPriority w:val="9"/>
    <w:pPr>
      <w:pBdr/>
      <w:spacing/>
      <w:ind/>
    </w:pPr>
    <w:rPr>
      <w:rFonts w:ascii="Arial" w:hAnsi="Arial" w:eastAsia="Arial" w:cs="Arial"/>
      <w:i/>
      <w:iCs/>
      <w:color w:val="272727" w:themeColor="text1" w:themeTint="D8"/>
    </w:rPr>
  </w:style>
  <w:style w:type="character" w:styleId="838">
    <w:name w:val="Heading 9 Char"/>
    <w:basedOn w:val="884"/>
    <w:link w:val="829"/>
    <w:uiPriority w:val="9"/>
    <w:pPr>
      <w:pBdr/>
      <w:spacing/>
      <w:ind/>
    </w:pPr>
    <w:rPr>
      <w:rFonts w:ascii="Arial" w:hAnsi="Arial" w:eastAsia="Arial" w:cs="Arial"/>
      <w:i/>
      <w:iCs/>
      <w:color w:val="272727" w:themeColor="text1" w:themeTint="D8"/>
    </w:rPr>
  </w:style>
  <w:style w:type="character" w:styleId="839">
    <w:name w:val="Title Char"/>
    <w:basedOn w:val="884"/>
    <w:link w:val="888"/>
    <w:uiPriority w:val="10"/>
    <w:pPr>
      <w:pBdr/>
      <w:spacing/>
      <w:ind/>
    </w:pPr>
    <w:rPr>
      <w:rFonts w:ascii="Arial" w:hAnsi="Arial" w:eastAsia="Arial" w:cs="Arial"/>
      <w:spacing w:val="-10"/>
      <w:sz w:val="56"/>
      <w:szCs w:val="56"/>
    </w:rPr>
  </w:style>
  <w:style w:type="character" w:styleId="840">
    <w:name w:val="Subtitle Char"/>
    <w:basedOn w:val="884"/>
    <w:link w:val="892"/>
    <w:uiPriority w:val="11"/>
    <w:pPr>
      <w:pBdr/>
      <w:spacing/>
      <w:ind/>
    </w:pPr>
    <w:rPr>
      <w:color w:val="595959" w:themeColor="text1" w:themeTint="A6"/>
      <w:spacing w:val="15"/>
      <w:sz w:val="28"/>
      <w:szCs w:val="28"/>
    </w:rPr>
  </w:style>
  <w:style w:type="paragraph" w:styleId="841">
    <w:name w:val="Quote"/>
    <w:basedOn w:val="877"/>
    <w:next w:val="877"/>
    <w:link w:val="842"/>
    <w:uiPriority w:val="29"/>
    <w:qFormat/>
    <w:pPr>
      <w:pBdr/>
      <w:spacing w:before="160"/>
      <w:ind/>
      <w:jc w:val="center"/>
    </w:pPr>
    <w:rPr>
      <w:i/>
      <w:iCs/>
      <w:color w:val="404040" w:themeColor="text1" w:themeTint="BF"/>
    </w:rPr>
  </w:style>
  <w:style w:type="character" w:styleId="842">
    <w:name w:val="Quote Char"/>
    <w:basedOn w:val="884"/>
    <w:link w:val="841"/>
    <w:uiPriority w:val="29"/>
    <w:pPr>
      <w:pBdr/>
      <w:spacing/>
      <w:ind/>
    </w:pPr>
    <w:rPr>
      <w:i/>
      <w:iCs/>
      <w:color w:val="404040" w:themeColor="text1" w:themeTint="BF"/>
    </w:rPr>
  </w:style>
  <w:style w:type="character" w:styleId="843">
    <w:name w:val="Intense Emphasis"/>
    <w:basedOn w:val="884"/>
    <w:uiPriority w:val="21"/>
    <w:qFormat/>
    <w:pPr>
      <w:pBdr/>
      <w:spacing/>
      <w:ind/>
    </w:pPr>
    <w:rPr>
      <w:i/>
      <w:iCs/>
      <w:color w:val="0f4761" w:themeColor="accent1" w:themeShade="BF"/>
    </w:rPr>
  </w:style>
  <w:style w:type="paragraph" w:styleId="844">
    <w:name w:val="Intense Quote"/>
    <w:basedOn w:val="877"/>
    <w:next w:val="877"/>
    <w:link w:val="84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45">
    <w:name w:val="Intense Quote Char"/>
    <w:basedOn w:val="884"/>
    <w:link w:val="844"/>
    <w:uiPriority w:val="30"/>
    <w:pPr>
      <w:pBdr/>
      <w:spacing/>
      <w:ind/>
    </w:pPr>
    <w:rPr>
      <w:i/>
      <w:iCs/>
      <w:color w:val="0f4761" w:themeColor="accent1" w:themeShade="BF"/>
    </w:rPr>
  </w:style>
  <w:style w:type="character" w:styleId="846">
    <w:name w:val="Intense Reference"/>
    <w:basedOn w:val="884"/>
    <w:uiPriority w:val="32"/>
    <w:qFormat/>
    <w:pPr>
      <w:pBdr/>
      <w:spacing/>
      <w:ind/>
    </w:pPr>
    <w:rPr>
      <w:b/>
      <w:bCs/>
      <w:smallCaps/>
      <w:color w:val="0f4761" w:themeColor="accent1" w:themeShade="BF"/>
      <w:spacing w:val="5"/>
    </w:rPr>
  </w:style>
  <w:style w:type="paragraph" w:styleId="847">
    <w:name w:val="No Spacing"/>
    <w:basedOn w:val="877"/>
    <w:uiPriority w:val="1"/>
    <w:qFormat/>
    <w:pPr>
      <w:pBdr/>
      <w:spacing w:after="0" w:line="240" w:lineRule="auto"/>
      <w:ind/>
    </w:pPr>
  </w:style>
  <w:style w:type="character" w:styleId="848">
    <w:name w:val="Subtle Emphasis"/>
    <w:basedOn w:val="884"/>
    <w:uiPriority w:val="19"/>
    <w:qFormat/>
    <w:pPr>
      <w:pBdr/>
      <w:spacing/>
      <w:ind/>
    </w:pPr>
    <w:rPr>
      <w:i/>
      <w:iCs/>
      <w:color w:val="404040" w:themeColor="text1" w:themeTint="BF"/>
    </w:rPr>
  </w:style>
  <w:style w:type="character" w:styleId="849">
    <w:name w:val="Emphasis"/>
    <w:basedOn w:val="884"/>
    <w:uiPriority w:val="20"/>
    <w:qFormat/>
    <w:pPr>
      <w:pBdr/>
      <w:spacing/>
      <w:ind/>
    </w:pPr>
    <w:rPr>
      <w:i/>
      <w:iCs/>
    </w:rPr>
  </w:style>
  <w:style w:type="character" w:styleId="850">
    <w:name w:val="Strong"/>
    <w:basedOn w:val="884"/>
    <w:uiPriority w:val="22"/>
    <w:qFormat/>
    <w:pPr>
      <w:pBdr/>
      <w:spacing/>
      <w:ind/>
    </w:pPr>
    <w:rPr>
      <w:b/>
      <w:bCs/>
    </w:rPr>
  </w:style>
  <w:style w:type="character" w:styleId="851">
    <w:name w:val="Subtle Reference"/>
    <w:basedOn w:val="884"/>
    <w:uiPriority w:val="31"/>
    <w:qFormat/>
    <w:pPr>
      <w:pBdr/>
      <w:spacing/>
      <w:ind/>
    </w:pPr>
    <w:rPr>
      <w:smallCaps/>
      <w:color w:val="5a5a5a" w:themeColor="text1" w:themeTint="A5"/>
    </w:rPr>
  </w:style>
  <w:style w:type="character" w:styleId="852">
    <w:name w:val="Book Title"/>
    <w:basedOn w:val="884"/>
    <w:uiPriority w:val="33"/>
    <w:qFormat/>
    <w:pPr>
      <w:pBdr/>
      <w:spacing/>
      <w:ind/>
    </w:pPr>
    <w:rPr>
      <w:b/>
      <w:bCs/>
      <w:i/>
      <w:iCs/>
      <w:spacing w:val="5"/>
    </w:rPr>
  </w:style>
  <w:style w:type="paragraph" w:styleId="853">
    <w:name w:val="Header"/>
    <w:basedOn w:val="877"/>
    <w:link w:val="854"/>
    <w:uiPriority w:val="99"/>
    <w:unhideWhenUsed/>
    <w:pPr>
      <w:pBdr/>
      <w:tabs>
        <w:tab w:val="center" w:leader="none" w:pos="4844"/>
        <w:tab w:val="right" w:leader="none" w:pos="9689"/>
      </w:tabs>
      <w:spacing w:after="0" w:line="240" w:lineRule="auto"/>
      <w:ind/>
    </w:pPr>
  </w:style>
  <w:style w:type="character" w:styleId="854">
    <w:name w:val="Header Char"/>
    <w:basedOn w:val="884"/>
    <w:link w:val="853"/>
    <w:uiPriority w:val="99"/>
    <w:pPr>
      <w:pBdr/>
      <w:spacing/>
      <w:ind/>
    </w:pPr>
  </w:style>
  <w:style w:type="paragraph" w:styleId="855">
    <w:name w:val="Footer"/>
    <w:basedOn w:val="877"/>
    <w:link w:val="856"/>
    <w:uiPriority w:val="99"/>
    <w:unhideWhenUsed/>
    <w:pPr>
      <w:pBdr/>
      <w:tabs>
        <w:tab w:val="center" w:leader="none" w:pos="4844"/>
        <w:tab w:val="right" w:leader="none" w:pos="9689"/>
      </w:tabs>
      <w:spacing w:after="0" w:line="240" w:lineRule="auto"/>
      <w:ind/>
    </w:pPr>
  </w:style>
  <w:style w:type="character" w:styleId="856">
    <w:name w:val="Footer Char"/>
    <w:basedOn w:val="884"/>
    <w:link w:val="855"/>
    <w:uiPriority w:val="99"/>
    <w:pPr>
      <w:pBdr/>
      <w:spacing/>
      <w:ind/>
    </w:pPr>
  </w:style>
  <w:style w:type="paragraph" w:styleId="857">
    <w:name w:val="Caption"/>
    <w:basedOn w:val="877"/>
    <w:next w:val="877"/>
    <w:uiPriority w:val="35"/>
    <w:unhideWhenUsed/>
    <w:qFormat/>
    <w:pPr>
      <w:pBdr/>
      <w:spacing w:after="200" w:line="240" w:lineRule="auto"/>
      <w:ind/>
    </w:pPr>
    <w:rPr>
      <w:i/>
      <w:iCs/>
      <w:color w:val="0e2841" w:themeColor="text2"/>
      <w:sz w:val="18"/>
      <w:szCs w:val="18"/>
    </w:rPr>
  </w:style>
  <w:style w:type="paragraph" w:styleId="858">
    <w:name w:val="footnote text"/>
    <w:basedOn w:val="877"/>
    <w:link w:val="859"/>
    <w:uiPriority w:val="99"/>
    <w:semiHidden/>
    <w:unhideWhenUsed/>
    <w:pPr>
      <w:pBdr/>
      <w:spacing w:after="0" w:line="240" w:lineRule="auto"/>
      <w:ind/>
    </w:pPr>
    <w:rPr>
      <w:sz w:val="20"/>
      <w:szCs w:val="20"/>
    </w:rPr>
  </w:style>
  <w:style w:type="character" w:styleId="859">
    <w:name w:val="Footnote Text Char"/>
    <w:basedOn w:val="884"/>
    <w:link w:val="858"/>
    <w:uiPriority w:val="99"/>
    <w:semiHidden/>
    <w:pPr>
      <w:pBdr/>
      <w:spacing/>
      <w:ind/>
    </w:pPr>
    <w:rPr>
      <w:sz w:val="20"/>
      <w:szCs w:val="20"/>
    </w:rPr>
  </w:style>
  <w:style w:type="character" w:styleId="860">
    <w:name w:val="footnote reference"/>
    <w:basedOn w:val="884"/>
    <w:uiPriority w:val="99"/>
    <w:semiHidden/>
    <w:unhideWhenUsed/>
    <w:pPr>
      <w:pBdr/>
      <w:spacing/>
      <w:ind/>
    </w:pPr>
    <w:rPr>
      <w:vertAlign w:val="superscript"/>
    </w:rPr>
  </w:style>
  <w:style w:type="paragraph" w:styleId="861">
    <w:name w:val="endnote text"/>
    <w:basedOn w:val="877"/>
    <w:link w:val="862"/>
    <w:uiPriority w:val="99"/>
    <w:semiHidden/>
    <w:unhideWhenUsed/>
    <w:pPr>
      <w:pBdr/>
      <w:spacing w:after="0" w:line="240" w:lineRule="auto"/>
      <w:ind/>
    </w:pPr>
    <w:rPr>
      <w:sz w:val="20"/>
      <w:szCs w:val="20"/>
    </w:rPr>
  </w:style>
  <w:style w:type="character" w:styleId="862">
    <w:name w:val="Endnote Text Char"/>
    <w:basedOn w:val="884"/>
    <w:link w:val="861"/>
    <w:uiPriority w:val="99"/>
    <w:semiHidden/>
    <w:pPr>
      <w:pBdr/>
      <w:spacing/>
      <w:ind/>
    </w:pPr>
    <w:rPr>
      <w:sz w:val="20"/>
      <w:szCs w:val="20"/>
    </w:rPr>
  </w:style>
  <w:style w:type="character" w:styleId="863">
    <w:name w:val="endnote reference"/>
    <w:basedOn w:val="884"/>
    <w:uiPriority w:val="99"/>
    <w:semiHidden/>
    <w:unhideWhenUsed/>
    <w:pPr>
      <w:pBdr/>
      <w:spacing/>
      <w:ind/>
    </w:pPr>
    <w:rPr>
      <w:vertAlign w:val="superscript"/>
    </w:rPr>
  </w:style>
  <w:style w:type="character" w:styleId="864">
    <w:name w:val="FollowedHyperlink"/>
    <w:basedOn w:val="884"/>
    <w:uiPriority w:val="99"/>
    <w:semiHidden/>
    <w:unhideWhenUsed/>
    <w:pPr>
      <w:pBdr/>
      <w:spacing/>
      <w:ind/>
    </w:pPr>
    <w:rPr>
      <w:color w:val="954f72" w:themeColor="followedHyperlink"/>
      <w:u w:val="single"/>
    </w:rPr>
  </w:style>
  <w:style w:type="paragraph" w:styleId="865">
    <w:name w:val="toc 1"/>
    <w:basedOn w:val="877"/>
    <w:next w:val="877"/>
    <w:uiPriority w:val="39"/>
    <w:unhideWhenUsed/>
    <w:pPr>
      <w:pBdr/>
      <w:spacing w:after="100"/>
      <w:ind/>
    </w:pPr>
  </w:style>
  <w:style w:type="paragraph" w:styleId="866">
    <w:name w:val="toc 2"/>
    <w:basedOn w:val="877"/>
    <w:next w:val="877"/>
    <w:uiPriority w:val="39"/>
    <w:unhideWhenUsed/>
    <w:pPr>
      <w:pBdr/>
      <w:spacing w:after="100"/>
      <w:ind w:left="220"/>
    </w:pPr>
  </w:style>
  <w:style w:type="paragraph" w:styleId="867">
    <w:name w:val="toc 3"/>
    <w:basedOn w:val="877"/>
    <w:next w:val="877"/>
    <w:uiPriority w:val="39"/>
    <w:unhideWhenUsed/>
    <w:pPr>
      <w:pBdr/>
      <w:spacing w:after="100"/>
      <w:ind w:left="440"/>
    </w:pPr>
  </w:style>
  <w:style w:type="paragraph" w:styleId="868">
    <w:name w:val="toc 4"/>
    <w:basedOn w:val="877"/>
    <w:next w:val="877"/>
    <w:uiPriority w:val="39"/>
    <w:unhideWhenUsed/>
    <w:pPr>
      <w:pBdr/>
      <w:spacing w:after="100"/>
      <w:ind w:left="660"/>
    </w:pPr>
  </w:style>
  <w:style w:type="paragraph" w:styleId="869">
    <w:name w:val="toc 5"/>
    <w:basedOn w:val="877"/>
    <w:next w:val="877"/>
    <w:uiPriority w:val="39"/>
    <w:unhideWhenUsed/>
    <w:pPr>
      <w:pBdr/>
      <w:spacing w:after="100"/>
      <w:ind w:left="880"/>
    </w:pPr>
  </w:style>
  <w:style w:type="paragraph" w:styleId="870">
    <w:name w:val="toc 6"/>
    <w:basedOn w:val="877"/>
    <w:next w:val="877"/>
    <w:uiPriority w:val="39"/>
    <w:unhideWhenUsed/>
    <w:pPr>
      <w:pBdr/>
      <w:spacing w:after="100"/>
      <w:ind w:left="1100"/>
    </w:pPr>
  </w:style>
  <w:style w:type="paragraph" w:styleId="871">
    <w:name w:val="toc 7"/>
    <w:basedOn w:val="877"/>
    <w:next w:val="877"/>
    <w:uiPriority w:val="39"/>
    <w:unhideWhenUsed/>
    <w:pPr>
      <w:pBdr/>
      <w:spacing w:after="100"/>
      <w:ind w:left="1320"/>
    </w:pPr>
  </w:style>
  <w:style w:type="paragraph" w:styleId="872">
    <w:name w:val="toc 8"/>
    <w:basedOn w:val="877"/>
    <w:next w:val="877"/>
    <w:uiPriority w:val="39"/>
    <w:unhideWhenUsed/>
    <w:pPr>
      <w:pBdr/>
      <w:spacing w:after="100"/>
      <w:ind w:left="1540"/>
    </w:pPr>
  </w:style>
  <w:style w:type="paragraph" w:styleId="873">
    <w:name w:val="toc 9"/>
    <w:basedOn w:val="877"/>
    <w:next w:val="877"/>
    <w:uiPriority w:val="39"/>
    <w:unhideWhenUsed/>
    <w:pPr>
      <w:pBdr/>
      <w:spacing w:after="100"/>
      <w:ind w:left="1760"/>
    </w:pPr>
  </w:style>
  <w:style w:type="character" w:styleId="874">
    <w:name w:val="Placeholder Text"/>
    <w:basedOn w:val="884"/>
    <w:uiPriority w:val="99"/>
    <w:semiHidden/>
    <w:pPr>
      <w:pBdr/>
      <w:spacing/>
      <w:ind/>
    </w:pPr>
    <w:rPr>
      <w:color w:val="666666"/>
    </w:rPr>
  </w:style>
  <w:style w:type="paragraph" w:styleId="875">
    <w:name w:val="TOC Heading"/>
    <w:uiPriority w:val="39"/>
    <w:unhideWhenUsed/>
    <w:pPr>
      <w:pBdr/>
      <w:spacing/>
      <w:ind/>
    </w:pPr>
  </w:style>
  <w:style w:type="paragraph" w:styleId="876">
    <w:name w:val="table of figures"/>
    <w:basedOn w:val="877"/>
    <w:next w:val="877"/>
    <w:uiPriority w:val="99"/>
    <w:unhideWhenUsed/>
    <w:pPr>
      <w:pBdr/>
      <w:spacing w:after="0" w:afterAutospacing="0"/>
      <w:ind/>
    </w:pPr>
  </w:style>
  <w:style w:type="paragraph" w:styleId="877" w:default="1">
    <w:name w:val="Normal"/>
    <w:qFormat/>
    <w:pPr>
      <w:pBdr/>
      <w:spacing/>
      <w:ind/>
    </w:pPr>
  </w:style>
  <w:style w:type="paragraph" w:styleId="878">
    <w:name w:val="Heading 1"/>
    <w:basedOn w:val="877"/>
    <w:next w:val="877"/>
    <w:uiPriority w:val="9"/>
    <w:qFormat/>
    <w:pPr>
      <w:keepNext w:val="true"/>
      <w:keepLines w:val="true"/>
      <w:pBdr/>
      <w:spacing w:after="120" w:before="480"/>
      <w:ind/>
      <w:outlineLvl w:val="0"/>
    </w:pPr>
    <w:rPr>
      <w:b/>
      <w:sz w:val="48"/>
      <w:szCs w:val="48"/>
    </w:rPr>
  </w:style>
  <w:style w:type="paragraph" w:styleId="879">
    <w:name w:val="Heading 2"/>
    <w:basedOn w:val="877"/>
    <w:next w:val="877"/>
    <w:uiPriority w:val="9"/>
    <w:semiHidden/>
    <w:unhideWhenUsed/>
    <w:qFormat/>
    <w:pPr>
      <w:keepNext w:val="true"/>
      <w:keepLines w:val="true"/>
      <w:pBdr/>
      <w:spacing w:after="80" w:before="360"/>
      <w:ind/>
      <w:outlineLvl w:val="1"/>
    </w:pPr>
    <w:rPr>
      <w:b/>
      <w:sz w:val="36"/>
      <w:szCs w:val="36"/>
    </w:rPr>
  </w:style>
  <w:style w:type="paragraph" w:styleId="880">
    <w:name w:val="Heading 3"/>
    <w:basedOn w:val="877"/>
    <w:next w:val="877"/>
    <w:uiPriority w:val="9"/>
    <w:semiHidden/>
    <w:unhideWhenUsed/>
    <w:qFormat/>
    <w:pPr>
      <w:keepNext w:val="true"/>
      <w:keepLines w:val="true"/>
      <w:pBdr/>
      <w:spacing w:after="80" w:before="280"/>
      <w:ind/>
      <w:outlineLvl w:val="2"/>
    </w:pPr>
    <w:rPr>
      <w:b/>
      <w:sz w:val="28"/>
      <w:szCs w:val="28"/>
    </w:rPr>
  </w:style>
  <w:style w:type="paragraph" w:styleId="881">
    <w:name w:val="Heading 4"/>
    <w:basedOn w:val="877"/>
    <w:next w:val="877"/>
    <w:uiPriority w:val="9"/>
    <w:semiHidden/>
    <w:unhideWhenUsed/>
    <w:qFormat/>
    <w:pPr>
      <w:keepNext w:val="true"/>
      <w:keepLines w:val="true"/>
      <w:pBdr/>
      <w:spacing w:after="40" w:before="240"/>
      <w:ind/>
      <w:outlineLvl w:val="3"/>
    </w:pPr>
    <w:rPr>
      <w:b/>
      <w:sz w:val="24"/>
      <w:szCs w:val="24"/>
    </w:rPr>
  </w:style>
  <w:style w:type="paragraph" w:styleId="882">
    <w:name w:val="Heading 5"/>
    <w:basedOn w:val="877"/>
    <w:next w:val="877"/>
    <w:uiPriority w:val="9"/>
    <w:semiHidden/>
    <w:unhideWhenUsed/>
    <w:qFormat/>
    <w:pPr>
      <w:keepNext w:val="true"/>
      <w:keepLines w:val="true"/>
      <w:pBdr/>
      <w:spacing w:after="40" w:before="220"/>
      <w:ind/>
      <w:outlineLvl w:val="4"/>
    </w:pPr>
    <w:rPr>
      <w:b/>
    </w:rPr>
  </w:style>
  <w:style w:type="paragraph" w:styleId="883">
    <w:name w:val="Heading 6"/>
    <w:basedOn w:val="877"/>
    <w:next w:val="877"/>
    <w:uiPriority w:val="9"/>
    <w:semiHidden/>
    <w:unhideWhenUsed/>
    <w:qFormat/>
    <w:pPr>
      <w:keepNext w:val="true"/>
      <w:keepLines w:val="true"/>
      <w:pBdr/>
      <w:spacing w:after="40" w:before="200"/>
      <w:ind/>
      <w:outlineLvl w:val="5"/>
    </w:pPr>
    <w:rPr>
      <w:b/>
      <w:sz w:val="20"/>
      <w:szCs w:val="20"/>
    </w:rPr>
  </w:style>
  <w:style w:type="character" w:styleId="884" w:default="1">
    <w:name w:val="Default Paragraph Font"/>
    <w:uiPriority w:val="1"/>
    <w:unhideWhenUsed/>
    <w:pPr>
      <w:pBdr/>
      <w:spacing/>
      <w:ind/>
    </w:pPr>
  </w:style>
  <w:style w:type="table" w:styleId="8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6" w:default="1">
    <w:name w:val="No List"/>
    <w:uiPriority w:val="99"/>
    <w:semiHidden/>
    <w:unhideWhenUsed/>
    <w:pPr>
      <w:pBdr/>
      <w:spacing/>
      <w:ind/>
    </w:pPr>
  </w:style>
  <w:style w:type="table" w:styleId="887"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8">
    <w:name w:val="Title"/>
    <w:basedOn w:val="877"/>
    <w:next w:val="877"/>
    <w:uiPriority w:val="10"/>
    <w:qFormat/>
    <w:pPr>
      <w:keepNext w:val="true"/>
      <w:keepLines w:val="true"/>
      <w:pBdr/>
      <w:spacing w:after="120" w:before="480"/>
      <w:ind/>
    </w:pPr>
    <w:rPr>
      <w:b/>
      <w:sz w:val="72"/>
      <w:szCs w:val="72"/>
    </w:rPr>
  </w:style>
  <w:style w:type="character" w:styleId="889">
    <w:name w:val="Hyperlink"/>
    <w:basedOn w:val="884"/>
    <w:uiPriority w:val="99"/>
    <w:semiHidden/>
    <w:unhideWhenUsed/>
    <w:pPr>
      <w:pBdr/>
      <w:spacing/>
      <w:ind/>
    </w:pPr>
    <w:rPr>
      <w:color w:val="0563c1"/>
      <w:u w:val="single"/>
    </w:rPr>
  </w:style>
  <w:style w:type="paragraph" w:styleId="890">
    <w:name w:val="List Paragraph"/>
    <w:basedOn w:val="877"/>
    <w:uiPriority w:val="34"/>
    <w:qFormat/>
    <w:pPr>
      <w:pBdr/>
      <w:spacing w:after="160" w:line="252" w:lineRule="auto"/>
      <w:ind w:left="720"/>
      <w:contextualSpacing w:val="true"/>
    </w:pPr>
  </w:style>
  <w:style w:type="paragraph" w:styleId="891" w:customStyle="1">
    <w:name w:val="Default"/>
    <w:pPr>
      <w:pBdr/>
      <w:spacing/>
      <w:ind/>
    </w:pPr>
    <w:rPr>
      <w:color w:val="000000"/>
      <w:sz w:val="24"/>
      <w:szCs w:val="24"/>
    </w:rPr>
  </w:style>
  <w:style w:type="paragraph" w:styleId="892">
    <w:name w:val="Subtitle"/>
    <w:basedOn w:val="877"/>
    <w:next w:val="877"/>
    <w:uiPriority w:val="11"/>
    <w:qFormat/>
    <w:pPr>
      <w:keepNext w:val="true"/>
      <w:keepLines w:val="true"/>
      <w:pBdr/>
      <w:spacing w:after="80" w:before="360"/>
      <w:ind/>
    </w:pPr>
    <w:rPr>
      <w:rFonts w:ascii="Georgia" w:hAnsi="Georgia" w:eastAsia="Georgia" w:cs="Georgia"/>
      <w:i/>
      <w:color w:val="666666"/>
      <w:sz w:val="48"/>
      <w:szCs w:val="48"/>
    </w:rPr>
  </w:style>
  <w:style w:type="paragraph" w:styleId="893">
    <w:name w:val="Normal (Web)"/>
    <w:basedOn w:val="877"/>
    <w:uiPriority w:val="99"/>
    <w:semiHidden/>
    <w:unhideWhenUsed/>
    <w:pPr>
      <w:pBdr/>
      <w:spacing/>
      <w:ind/>
    </w:pPr>
    <w:rPr>
      <w:rFonts w:ascii="Times New Roman" w:hAnsi="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voaKtYKqB/7XkKhiW3MAlHHAnQ==">CgMxLjA4AHIhMThROURQMGxXdEpDdEVaamkxNXo5MXYwOG11amhpaXlO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Lieke Scholten</dc:creator>
  <cp:revision>12</cp:revision>
  <dcterms:created xsi:type="dcterms:W3CDTF">2022-07-27T14:17:00Z</dcterms:created>
  <dcterms:modified xsi:type="dcterms:W3CDTF">2026-06-23T07:07:49Z</dcterms:modified>
</cp:coreProperties>
</file>