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1236C53" w14:textId="6B8F05E7">
      <w:pPr>
        <w:pStyle w:val="926"/>
        <w:pBdr/>
        <w:spacing/>
        <w:ind/>
        <w:rPr>
          <w:rFonts w:ascii="Calibri" w:hAnsi="Calibri" w:cs="Calibri"/>
          <w:sz w:val="28"/>
          <w:szCs w:val="28"/>
        </w:rPr>
      </w:pPr>
      <w:r>
        <w:rPr>
          <w:rFonts w:ascii="Calibri" w:hAnsi="Calibri" w:cs="Calibri"/>
          <w:b/>
          <w:bCs/>
          <w:sz w:val="28"/>
          <w:szCs w:val="28"/>
        </w:rPr>
        <w:t xml:space="preserve">K</w:t>
      </w:r>
      <w:r>
        <w:rPr>
          <w:rFonts w:ascii="Calibri" w:hAnsi="Calibri" w:cs="Calibri"/>
          <w:b/>
          <w:bCs/>
          <w:sz w:val="28"/>
          <w:szCs w:val="28"/>
          <w:lang w:val="es-ES"/>
        </w:rPr>
        <w:t xml:space="preserve">om maar, kipjes!</w:t>
      </w:r>
      <w:r>
        <w:rPr>
          <w:rFonts w:ascii="Calibri" w:hAnsi="Calibri" w:cs="Calibri"/>
          <w:sz w:val="28"/>
          <w:szCs w:val="28"/>
        </w:rPr>
      </w:r>
      <w:r>
        <w:rPr>
          <w:rFonts w:ascii="Calibri" w:hAnsi="Calibri" w:cs="Calibri"/>
          <w:sz w:val="28"/>
          <w:szCs w:val="28"/>
        </w:rPr>
      </w:r>
    </w:p>
    <w:p w14:paraId="7E8C805F" w14:textId="642F5813">
      <w:pPr>
        <w:pStyle w:val="926"/>
        <w:pBdr/>
        <w:spacing/>
        <w:ind/>
        <w:rPr>
          <w:rFonts w:ascii="Calibri" w:hAnsi="Calibri" w:cs="Calibri"/>
          <w:b/>
          <w:bCs/>
        </w:rPr>
      </w:pPr>
      <w:r>
        <w:rPr>
          <w:rFonts w:ascii="Calibri" w:hAnsi="Calibri" w:cs="Calibri"/>
          <w:b/>
          <w:bCs/>
          <w:lang w:val="es-ES"/>
        </w:rPr>
        <w:t xml:space="preserve">Jeritza &amp; Cheyenne Toney</w:t>
      </w:r>
      <w:r>
        <w:rPr>
          <w:rFonts w:ascii="Calibri" w:hAnsi="Calibri" w:cs="Calibri"/>
          <w:b/>
          <w:bCs/>
        </w:rPr>
      </w:r>
    </w:p>
    <w:p w14:paraId="23FAD07D"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77AD5C80">
      <w:pPr>
        <w:pStyle w:val="926"/>
        <w:pBdr/>
        <w:spacing/>
        <w:ind/>
        <w:rPr>
          <w:bCs w:val="0"/>
          <w:i w:val="0"/>
        </w:rPr>
      </w:pPr>
      <w:r>
        <w:rPr>
          <w:rFonts w:ascii="Calibri" w:hAnsi="Calibri" w:eastAsia="Times New Roman" w:cs="Calibri"/>
          <w:i w:val="0"/>
          <w:iCs w:val="0"/>
        </w:rPr>
        <w:t xml:space="preserve">Tok tok tok… wat hoor je daar? Klaartje heeft haar kipjes stiekem naar binnen gehaald! In deze vrolijke, interactieve voorstelling gaan we samen zingen, tellen en op ontdekking. De kipjes zorgen voor een gezellige chaos en jij mag helpen!</w:t>
      </w:r>
      <w:r>
        <w:rPr>
          <w:i w:val="0"/>
          <w:iCs w:val="0"/>
        </w:rPr>
      </w:r>
    </w:p>
    <w:p w14:paraId="207771AE">
      <w:pPr>
        <w:pStyle w:val="926"/>
        <w:pBdr/>
        <w:spacing/>
        <w:ind/>
        <w:rPr>
          <w:bCs w:val="0"/>
          <w:i w:val="0"/>
        </w:rPr>
      </w:pPr>
      <w:r>
        <w:rPr>
          <w:rFonts w:ascii="Calibri" w:hAnsi="Calibri" w:eastAsia="Times New Roman" w:cs="Calibri"/>
          <w:i w:val="0"/>
          <w:iCs w:val="0"/>
        </w:rPr>
      </w:r>
      <w:r>
        <w:rPr>
          <w:i w:val="0"/>
          <w:iCs w:val="0"/>
        </w:rPr>
      </w:r>
    </w:p>
    <w:p w14:paraId="0EDD30B2">
      <w:pPr>
        <w:pStyle w:val="926"/>
        <w:pBdr/>
        <w:spacing/>
        <w:ind/>
        <w:rPr>
          <w:rFonts w:ascii="Calibri" w:hAnsi="Calibri" w:eastAsia="Times New Roman" w:cs="Calibri"/>
          <w:bCs w:val="0"/>
          <w:i w:val="0"/>
          <w:highlight w:val="none"/>
        </w:rPr>
      </w:pPr>
      <w:r>
        <w:rPr>
          <w:rFonts w:ascii="Calibri" w:hAnsi="Calibri" w:eastAsia="Times New Roman" w:cs="Calibri"/>
          <w:i w:val="0"/>
          <w:iCs w:val="0"/>
        </w:rPr>
        <w:t xml:space="preserve">In deze interactieve voorstelling worden jonge kinderen actief meegenomen in het verhaal van Kom maar, kipjes! We zingen, tellen, bewegen en ontdekken samen waar de kipjes zijn en wat ze allemaal uitspoken. </w:t>
      </w:r>
      <w:r>
        <w:rPr>
          <w:rFonts w:ascii="Calibri" w:hAnsi="Calibri" w:eastAsia="Times New Roman" w:cs="Calibri"/>
          <w:bCs w:val="0"/>
          <w:i w:val="0"/>
          <w:iCs/>
        </w:rPr>
      </w:r>
    </w:p>
    <w:p w14:paraId="665A431D">
      <w:pPr>
        <w:pStyle w:val="926"/>
        <w:pBdr/>
        <w:spacing/>
        <w:ind/>
        <w:rPr>
          <w:rFonts w:ascii="Calibri" w:hAnsi="Calibri" w:eastAsia="Times New Roman" w:cs="Calibri"/>
          <w:bCs w:val="0"/>
          <w:i w:val="0"/>
        </w:rPr>
      </w:pPr>
      <w:r>
        <w:rPr>
          <w:rFonts w:ascii="Calibri" w:hAnsi="Calibri" w:eastAsia="Times New Roman" w:cs="Calibri"/>
          <w:bCs w:val="0"/>
          <w:i w:val="0"/>
        </w:rPr>
      </w:r>
      <w:r>
        <w:rPr>
          <w:rFonts w:ascii="Calibri" w:hAnsi="Calibri" w:eastAsia="Times New Roman" w:cs="Calibri"/>
          <w:bCs w:val="0"/>
          <w:i w:val="0"/>
        </w:rPr>
      </w:r>
      <w:r>
        <w:rPr>
          <w:rFonts w:ascii="Calibri" w:hAnsi="Calibri" w:eastAsia="Times New Roman" w:cs="Calibri"/>
          <w:bCs w:val="0"/>
          <w:i w:val="0"/>
        </w:rPr>
      </w:r>
    </w:p>
    <w:p w14:paraId="5BCFB474">
      <w:pPr>
        <w:pStyle w:val="926"/>
        <w:pBdr/>
        <w:spacing/>
        <w:ind/>
        <w:rPr>
          <w:rFonts w:ascii="Calibri" w:hAnsi="Calibri" w:eastAsia="Times New Roman" w:cs="Calibri"/>
          <w:bCs w:val="0"/>
          <w:i w:val="0"/>
          <w:iCs/>
        </w:rPr>
      </w:pPr>
      <w:r>
        <w:rPr>
          <w:rFonts w:ascii="Calibri" w:hAnsi="Calibri" w:eastAsia="Times New Roman" w:cs="Calibri"/>
          <w:i w:val="0"/>
          <w:iCs w:val="0"/>
        </w:rPr>
        <w:t xml:space="preserve">Dit jaar maken </w:t>
      </w:r>
      <w:r>
        <w:rPr>
          <w:rFonts w:ascii="Calibri" w:hAnsi="Calibri" w:eastAsia="Times New Roman" w:cs="Calibri"/>
          <w:b/>
          <w:bCs/>
          <w:i w:val="0"/>
          <w:iCs w:val="0"/>
        </w:rPr>
        <w:t xml:space="preserve">Jeritza Toney</w:t>
      </w:r>
      <w:r>
        <w:rPr>
          <w:rFonts w:ascii="Calibri" w:hAnsi="Calibri" w:eastAsia="Times New Roman" w:cs="Calibri"/>
          <w:i w:val="0"/>
          <w:iCs w:val="0"/>
        </w:rPr>
        <w:t xml:space="preserve"> en haar dochter </w:t>
      </w:r>
      <w:r>
        <w:rPr>
          <w:rFonts w:ascii="Calibri" w:hAnsi="Calibri" w:eastAsia="Times New Roman" w:cs="Calibri"/>
          <w:b/>
          <w:bCs/>
          <w:i w:val="0"/>
          <w:iCs w:val="0"/>
        </w:rPr>
        <w:t xml:space="preserve">Cheyenne Toney</w:t>
      </w:r>
      <w:r>
        <w:rPr>
          <w:rFonts w:ascii="Calibri" w:hAnsi="Calibri" w:eastAsia="Times New Roman" w:cs="Calibri"/>
          <w:i w:val="0"/>
          <w:iCs w:val="0"/>
        </w:rPr>
        <w:t xml:space="preserve"> weer samen een muzikale voorstelling. Jeritza en Cheyenne zullen los van elkaar de voorstelling spelen door heel Nederland.</w:t>
      </w:r>
      <w:r>
        <w:rPr>
          <w:rFonts w:ascii="Calibri" w:hAnsi="Calibri" w:eastAsia="Times New Roman" w:cs="Calibri"/>
          <w:bCs w:val="0"/>
          <w:i w:val="0"/>
          <w:iCs/>
        </w:rPr>
      </w:r>
      <w:r>
        <w:rPr>
          <w:rFonts w:ascii="Calibri" w:hAnsi="Calibri" w:eastAsia="Times New Roman" w:cs="Calibri"/>
          <w:bCs w:val="0"/>
          <w:i w:val="0"/>
          <w:iCs/>
        </w:rPr>
      </w:r>
      <w:r>
        <w:rPr>
          <w:rFonts w:ascii="Calibri" w:hAnsi="Calibri" w:eastAsia="Times New Roman" w:cs="Calibri"/>
          <w:i w:val="0"/>
          <w:iCs w:val="0"/>
          <w:highlight w:val="none"/>
        </w:rPr>
      </w:r>
      <w:r>
        <w:rPr>
          <w:rFonts w:ascii="Calibri" w:hAnsi="Calibri" w:eastAsia="Times New Roman" w:cs="Calibri"/>
          <w:i w:val="0"/>
          <w:iCs w:val="0"/>
          <w:highlight w:val="none"/>
        </w:rPr>
      </w:r>
      <w:r>
        <w:rPr>
          <w:rFonts w:ascii="Calibri" w:hAnsi="Calibri" w:eastAsia="Times New Roman" w:cs="Calibri"/>
          <w:i w:val="0"/>
          <w:iCs w:val="0"/>
          <w:highlight w:val="none"/>
        </w:rPr>
      </w:r>
      <w:r>
        <w:rPr>
          <w:rFonts w:ascii="Calibri" w:hAnsi="Calibri" w:eastAsia="Times New Roman" w:cs="Calibri"/>
          <w:bCs w:val="0"/>
          <w:i w:val="0"/>
          <w:iCs/>
        </w:rPr>
      </w:r>
    </w:p>
    <w:p w14:paraId="64750795">
      <w:pPr>
        <w:pStyle w:val="926"/>
        <w:pBdr/>
        <w:spacing/>
        <w:ind/>
        <w:rPr/>
      </w:pPr>
      <w:r>
        <w:rPr>
          <w:rFonts w:ascii="Calibri" w:hAnsi="Calibri" w:eastAsia="Times New Roman" w:cs="Calibri"/>
          <w:i/>
          <w:iCs/>
        </w:rPr>
      </w:r>
      <w:r/>
    </w:p>
    <w:p w14:paraId="306B57B5">
      <w:pPr>
        <w:pStyle w:val="926"/>
        <w:pBdr/>
        <w:spacing/>
        <w:ind/>
        <w:rPr/>
      </w:pPr>
      <w:r>
        <w:rPr>
          <w:rFonts w:ascii="Calibri" w:hAnsi="Calibri" w:eastAsia="Times New Roman" w:cs="Calibri"/>
          <w:i/>
          <w:iCs/>
        </w:rPr>
        <w:t xml:space="preserve">Deze voorstelling is gebaseerd op het gelijknamige Prentenboek van het Jaar 2027 van Hilde Peters (Uitgeverij Leopold) en is speciaal gemaakt voor de Nationale Voorleesdagen.</w:t>
      </w:r>
      <w:r/>
    </w:p>
    <w:p w14:paraId="67538C0C" w14:textId="77777777">
      <w:pPr>
        <w:pStyle w:val="926"/>
        <w:pBdr/>
        <w:spacing/>
        <w:ind/>
        <w:rPr>
          <w:rFonts w:ascii="Calibri" w:hAnsi="Calibri" w:cs="Calibri"/>
          <w:i/>
          <w:iCs/>
        </w:rPr>
      </w:pPr>
      <w:r>
        <w:rPr>
          <w:rFonts w:ascii="Calibri" w:hAnsi="Calibri" w:cs="Calibri"/>
          <w:i/>
          <w:iCs/>
        </w:rPr>
      </w:r>
      <w:r>
        <w:rPr>
          <w:rFonts w:ascii="Calibri" w:hAnsi="Calibri" w:cs="Calibri"/>
          <w:i/>
          <w:iCs/>
        </w:rPr>
      </w:r>
      <w:r>
        <w:rPr>
          <w:rFonts w:ascii="Calibri" w:hAnsi="Calibri" w:cs="Calibri"/>
          <w:i/>
          <w:iCs/>
        </w:rPr>
      </w:r>
    </w:p>
    <w:p w14:paraId="1855FBE2"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4D85D11" w14:textId="172FA0E2">
      <w:pPr>
        <w:pStyle w:val="926"/>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lang w:val="es-ES"/>
        </w:rPr>
        <w:t xml:space="preserve">muziektheater</w:t>
      </w:r>
      <w:r>
        <w:rPr>
          <w:rFonts w:ascii="Calibri" w:hAnsi="Calibri" w:cs="Calibri"/>
          <w:lang w:val="es-ES"/>
        </w:rPr>
        <w:t xml:space="preserve"> </w:t>
      </w:r>
      <w:r>
        <w:rPr>
          <w:rFonts w:ascii="Calibri" w:hAnsi="Calibri" w:cs="Calibri"/>
        </w:rPr>
      </w:r>
      <w:r>
        <w:rPr>
          <w:rFonts w:ascii="Calibri" w:hAnsi="Calibri" w:cs="Calibri"/>
        </w:rPr>
      </w:r>
    </w:p>
    <w:p w14:paraId="193BBE05" w14:textId="6E02B225">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5</w:t>
      </w:r>
      <w:r>
        <w:rPr>
          <w:rFonts w:ascii="Calibri" w:hAnsi="Calibri" w:cs="Calibri"/>
          <w:sz w:val="22"/>
          <w:szCs w:val="22"/>
          <w:lang w:val="nl-NL"/>
        </w:rPr>
        <w:t xml:space="preserve"> jaar</w:t>
      </w:r>
      <w:r>
        <w:rPr>
          <w:rFonts w:ascii="Calibri" w:hAnsi="Calibri" w:cs="Calibri"/>
          <w:sz w:val="22"/>
          <w:szCs w:val="22"/>
          <w:lang w:val="nl-NL"/>
        </w:rPr>
      </w:r>
      <w:r>
        <w:rPr>
          <w:rFonts w:ascii="Calibri" w:hAnsi="Calibri" w:cs="Calibri"/>
          <w:sz w:val="22"/>
          <w:szCs w:val="22"/>
          <w:lang w:val="nl-NL"/>
        </w:rPr>
      </w:r>
    </w:p>
    <w:p w14:paraId="48EF6D7D" w14:textId="01CC8BC9">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35 minuten</w:t>
      </w:r>
      <w:r>
        <w:rPr>
          <w:rFonts w:ascii="Calibri" w:hAnsi="Calibri" w:cs="Calibri"/>
          <w:sz w:val="22"/>
          <w:szCs w:val="22"/>
          <w:lang w:val="nl-NL"/>
        </w:rPr>
      </w:r>
      <w:r>
        <w:rPr>
          <w:rFonts w:ascii="Calibri" w:hAnsi="Calibri" w:cs="Calibri"/>
          <w:sz w:val="22"/>
          <w:szCs w:val="22"/>
          <w:lang w:val="nl-NL"/>
        </w:rPr>
      </w:r>
    </w:p>
    <w:p w14:paraId="4B77164A" w14:textId="7FB1FE8A">
      <w:pPr>
        <w:pStyle w:val="926"/>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r>
        <w:rPr>
          <w:rFonts w:ascii="Calibri" w:hAnsi="Calibri" w:cs="Calibri"/>
        </w:rPr>
      </w:r>
    </w:p>
    <w:p w14:paraId="6E66BBB6" w14:textId="77777777">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100 (theaters)</w:t>
      </w:r>
      <w:r>
        <w:rPr>
          <w:rFonts w:ascii="Calibri" w:hAnsi="Calibri" w:cs="Calibri"/>
          <w:sz w:val="22"/>
          <w:szCs w:val="22"/>
          <w:lang w:val="es-ES"/>
        </w:rPr>
        <w:t xml:space="preserve"> /</w:t>
      </w:r>
      <w:r>
        <w:rPr>
          <w:rFonts w:ascii="Calibri" w:hAnsi="Calibri" w:cs="Calibri"/>
          <w:sz w:val="22"/>
          <w:szCs w:val="22"/>
          <w:lang w:val="nl-NL"/>
        </w:rPr>
        <w:t xml:space="preserve"> 80 (overige locaties)</w:t>
      </w:r>
      <w:r>
        <w:rPr>
          <w:rFonts w:ascii="Calibri" w:hAnsi="Calibri" w:cs="Calibri"/>
          <w:sz w:val="22"/>
          <w:szCs w:val="22"/>
          <w:lang w:val="nl-NL"/>
        </w:rPr>
      </w:r>
      <w:r>
        <w:rPr>
          <w:rFonts w:ascii="Calibri" w:hAnsi="Calibri" w:cs="Calibri"/>
          <w:sz w:val="22"/>
          <w:szCs w:val="22"/>
          <w:lang w:val="nl-NL"/>
        </w:rPr>
      </w:r>
    </w:p>
    <w:p w14:paraId="6A7EF7EE" w14:textId="54557B44">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r>
        <w:rPr>
          <w:rFonts w:ascii="Calibri" w:hAnsi="Calibri" w:cs="Calibri"/>
          <w:sz w:val="22"/>
          <w:szCs w:val="22"/>
          <w:lang w:val="nl-NL"/>
        </w:rPr>
      </w:r>
    </w:p>
    <w:p w14:paraId="396B48F7" w14:textId="7789B0D4">
      <w:pPr>
        <w:pStyle w:val="926"/>
        <w:pBdr/>
        <w:spacing/>
        <w:ind/>
        <w:rPr>
          <w:rFonts w:ascii="Calibri" w:hAnsi="Calibri" w:cs="Calibri"/>
        </w:rPr>
      </w:pPr>
      <w:r>
        <w:rPr>
          <w:rFonts w:ascii="Calibri" w:hAnsi="Calibri" w:cs="Calibri"/>
          <w:b/>
          <w:bCs/>
          <w:lang w:val="es-ES"/>
        </w:rPr>
        <w:t xml:space="preserve">spel</w:t>
      </w:r>
      <w:r>
        <w:rPr>
          <w:rFonts w:ascii="Calibri" w:hAnsi="Calibri" w:cs="Calibri"/>
          <w:b/>
          <w:bCs/>
        </w:rPr>
        <w:t xml:space="preserve"> </w:t>
      </w:r>
      <w:r>
        <w:rPr>
          <w:rFonts w:ascii="Calibri" w:hAnsi="Calibri" w:cs="Calibri"/>
          <w:lang w:val="es-ES"/>
        </w:rPr>
        <w:t xml:space="preserve">1 speler: Jeritza Toney of Cheyenne Toney</w:t>
      </w:r>
      <w:r>
        <w:rPr>
          <w:rFonts w:ascii="Calibri" w:hAnsi="Calibri" w:cs="Calibri"/>
        </w:rPr>
      </w:r>
      <w:r>
        <w:rPr>
          <w:rFonts w:ascii="Calibri" w:hAnsi="Calibri" w:cs="Calibri"/>
        </w:rPr>
      </w:r>
      <w:r>
        <w:rPr>
          <w:rFonts w:ascii="Calibri" w:hAnsi="Calibri" w:cs="Calibri"/>
        </w:rPr>
      </w:r>
      <w:r>
        <w:rPr>
          <w:rFonts w:ascii="Calibri" w:hAnsi="Calibri" w:cs="Calibri"/>
        </w:rPr>
      </w:r>
      <w:r>
        <w:rPr>
          <w:rFonts w:ascii="Calibri" w:hAnsi="Calibri" w:cs="Calibri"/>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36EDE31" w14:textId="77777777">
      <w:pPr>
        <w:pBdr/>
        <w:spacing/>
        <w:ind/>
        <w:rPr/>
      </w:pPr>
      <w:r>
        <w:separator/>
      </w:r>
      <w:r/>
    </w:p>
  </w:endnote>
  <w:endnote w:type="continuationSeparator" w:id="0">
    <w:p w14:paraId="5D38115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81A707"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610AB5D" w14:textId="77777777">
      <w:pPr>
        <w:pBdr/>
        <w:spacing/>
        <w:ind/>
        <w:rPr/>
      </w:pPr>
      <w:r>
        <w:separator/>
      </w:r>
      <w:r/>
    </w:p>
  </w:footnote>
  <w:footnote w:type="continuationSeparator" w:id="0">
    <w:p w14:paraId="62AF437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055A374" w14:textId="77777777">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8edf"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36851a"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c31800"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c005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5f9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836">
    <w:name w:val="List Table 7 Colorful - Accent 2"/>
    <w:basedOn w:val="9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837">
    <w:name w:val="List Table 7 Colorful - Accent 3"/>
    <w:basedOn w:val="9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49b423"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838">
    <w:name w:val="List Table 7 Colorful - Accent 4"/>
    <w:basedOn w:val="9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839">
    <w:name w:val="List Table 7 Colorful - Accent 5"/>
    <w:basedOn w:val="9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ec1d0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840">
    <w:name w:val="List Table 7 Colorful - Accent 6"/>
    <w:basedOn w:val="9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e80075"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841">
    <w:name w:val="Lined - Accent"/>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20"/>
    <w:next w:val="920"/>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20"/>
    <w:next w:val="920"/>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20"/>
    <w:next w:val="920"/>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20"/>
    <w:next w:val="920"/>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20"/>
    <w:next w:val="920"/>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20"/>
    <w:next w:val="920"/>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1"/>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1"/>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1"/>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1"/>
    <w:link w:val="865"/>
    <w:uiPriority w:val="9"/>
    <w:pPr>
      <w:pBdr/>
      <w:spacing/>
      <w:ind/>
    </w:pPr>
    <w:rPr>
      <w:rFonts w:ascii="Arial" w:hAnsi="Arial" w:eastAsia="Arial" w:cs="Arial"/>
      <w:i/>
      <w:iCs/>
      <w:color w:val="0f4761" w:themeColor="accent1" w:themeShade="BF"/>
    </w:rPr>
  </w:style>
  <w:style w:type="character" w:styleId="875">
    <w:name w:val="Heading 5 Char"/>
    <w:basedOn w:val="921"/>
    <w:link w:val="866"/>
    <w:uiPriority w:val="9"/>
    <w:pPr>
      <w:pBdr/>
      <w:spacing/>
      <w:ind/>
    </w:pPr>
    <w:rPr>
      <w:rFonts w:ascii="Arial" w:hAnsi="Arial" w:eastAsia="Arial" w:cs="Arial"/>
      <w:color w:val="0f4761" w:themeColor="accent1" w:themeShade="BF"/>
    </w:rPr>
  </w:style>
  <w:style w:type="character" w:styleId="876">
    <w:name w:val="Heading 6 Char"/>
    <w:basedOn w:val="921"/>
    <w:link w:val="867"/>
    <w:uiPriority w:val="9"/>
    <w:pPr>
      <w:pBdr/>
      <w:spacing/>
      <w:ind/>
    </w:pPr>
    <w:rPr>
      <w:rFonts w:ascii="Arial" w:hAnsi="Arial" w:eastAsia="Arial" w:cs="Arial"/>
      <w:i/>
      <w:iCs/>
      <w:color w:val="595959" w:themeColor="text1" w:themeTint="A6"/>
    </w:rPr>
  </w:style>
  <w:style w:type="character" w:styleId="877">
    <w:name w:val="Heading 7 Char"/>
    <w:basedOn w:val="921"/>
    <w:link w:val="868"/>
    <w:uiPriority w:val="9"/>
    <w:pPr>
      <w:pBdr/>
      <w:spacing/>
      <w:ind/>
    </w:pPr>
    <w:rPr>
      <w:rFonts w:ascii="Arial" w:hAnsi="Arial" w:eastAsia="Arial" w:cs="Arial"/>
      <w:color w:val="595959" w:themeColor="text1" w:themeTint="A6"/>
    </w:rPr>
  </w:style>
  <w:style w:type="character" w:styleId="878">
    <w:name w:val="Heading 8 Char"/>
    <w:basedOn w:val="921"/>
    <w:link w:val="869"/>
    <w:uiPriority w:val="9"/>
    <w:pPr>
      <w:pBdr/>
      <w:spacing/>
      <w:ind/>
    </w:pPr>
    <w:rPr>
      <w:rFonts w:ascii="Arial" w:hAnsi="Arial" w:eastAsia="Arial" w:cs="Arial"/>
      <w:i/>
      <w:iCs/>
      <w:color w:val="272727" w:themeColor="text1" w:themeTint="D8"/>
    </w:rPr>
  </w:style>
  <w:style w:type="character" w:styleId="879">
    <w:name w:val="Heading 9 Char"/>
    <w:basedOn w:val="921"/>
    <w:link w:val="870"/>
    <w:uiPriority w:val="9"/>
    <w:pPr>
      <w:pBdr/>
      <w:spacing/>
      <w:ind/>
    </w:pPr>
    <w:rPr>
      <w:rFonts w:ascii="Arial" w:hAnsi="Arial" w:eastAsia="Arial" w:cs="Arial"/>
      <w:i/>
      <w:iCs/>
      <w:color w:val="272727" w:themeColor="text1" w:themeTint="D8"/>
    </w:rPr>
  </w:style>
  <w:style w:type="paragraph" w:styleId="880">
    <w:name w:val="Title"/>
    <w:basedOn w:val="920"/>
    <w:next w:val="920"/>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1"/>
    <w:link w:val="880"/>
    <w:uiPriority w:val="10"/>
    <w:pPr>
      <w:pBdr/>
      <w:spacing/>
      <w:ind/>
    </w:pPr>
    <w:rPr>
      <w:rFonts w:ascii="Arial" w:hAnsi="Arial" w:eastAsia="Arial" w:cs="Arial"/>
      <w:spacing w:val="-10"/>
      <w:sz w:val="56"/>
      <w:szCs w:val="56"/>
    </w:rPr>
  </w:style>
  <w:style w:type="paragraph" w:styleId="882">
    <w:name w:val="Subtitle"/>
    <w:basedOn w:val="920"/>
    <w:next w:val="920"/>
    <w:link w:val="883"/>
    <w:uiPriority w:val="11"/>
    <w:qFormat/>
    <w:pPr>
      <w:numPr>
        <w:ilvl w:val="1"/>
      </w:numPr>
      <w:pBdr/>
      <w:spacing/>
      <w:ind/>
    </w:pPr>
    <w:rPr>
      <w:color w:val="595959" w:themeColor="text1" w:themeTint="A6"/>
      <w:spacing w:val="15"/>
      <w:sz w:val="28"/>
      <w:szCs w:val="28"/>
    </w:rPr>
  </w:style>
  <w:style w:type="character" w:styleId="883">
    <w:name w:val="Subtitle Char"/>
    <w:basedOn w:val="921"/>
    <w:link w:val="882"/>
    <w:uiPriority w:val="11"/>
    <w:pPr>
      <w:pBdr/>
      <w:spacing/>
      <w:ind/>
    </w:pPr>
    <w:rPr>
      <w:color w:val="595959" w:themeColor="text1" w:themeTint="A6"/>
      <w:spacing w:val="15"/>
      <w:sz w:val="28"/>
      <w:szCs w:val="28"/>
    </w:rPr>
  </w:style>
  <w:style w:type="paragraph" w:styleId="884">
    <w:name w:val="Quote"/>
    <w:basedOn w:val="920"/>
    <w:next w:val="920"/>
    <w:link w:val="885"/>
    <w:uiPriority w:val="29"/>
    <w:qFormat/>
    <w:pPr>
      <w:pBdr/>
      <w:spacing w:before="160"/>
      <w:ind/>
      <w:jc w:val="center"/>
    </w:pPr>
    <w:rPr>
      <w:i/>
      <w:iCs/>
      <w:color w:val="404040" w:themeColor="text1" w:themeTint="BF"/>
    </w:rPr>
  </w:style>
  <w:style w:type="character" w:styleId="885">
    <w:name w:val="Quote Char"/>
    <w:basedOn w:val="921"/>
    <w:link w:val="884"/>
    <w:uiPriority w:val="29"/>
    <w:pPr>
      <w:pBdr/>
      <w:spacing/>
      <w:ind/>
    </w:pPr>
    <w:rPr>
      <w:i/>
      <w:iCs/>
      <w:color w:val="404040" w:themeColor="text1" w:themeTint="BF"/>
    </w:rPr>
  </w:style>
  <w:style w:type="paragraph" w:styleId="886">
    <w:name w:val="List Paragraph"/>
    <w:basedOn w:val="920"/>
    <w:uiPriority w:val="34"/>
    <w:qFormat/>
    <w:pPr>
      <w:pBdr/>
      <w:spacing/>
      <w:ind w:left="720"/>
      <w:contextualSpacing w:val="true"/>
    </w:pPr>
  </w:style>
  <w:style w:type="character" w:styleId="887">
    <w:name w:val="Intense Emphasis"/>
    <w:basedOn w:val="921"/>
    <w:uiPriority w:val="21"/>
    <w:qFormat/>
    <w:pPr>
      <w:pBdr/>
      <w:spacing/>
      <w:ind/>
    </w:pPr>
    <w:rPr>
      <w:i/>
      <w:iCs/>
      <w:color w:val="0f4761" w:themeColor="accent1" w:themeShade="BF"/>
    </w:rPr>
  </w:style>
  <w:style w:type="paragraph" w:styleId="888">
    <w:name w:val="Intense Quote"/>
    <w:basedOn w:val="920"/>
    <w:next w:val="920"/>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1"/>
    <w:link w:val="888"/>
    <w:uiPriority w:val="30"/>
    <w:pPr>
      <w:pBdr/>
      <w:spacing/>
      <w:ind/>
    </w:pPr>
    <w:rPr>
      <w:i/>
      <w:iCs/>
      <w:color w:val="0f4761" w:themeColor="accent1" w:themeShade="BF"/>
    </w:rPr>
  </w:style>
  <w:style w:type="character" w:styleId="890">
    <w:name w:val="Intense Reference"/>
    <w:basedOn w:val="921"/>
    <w:uiPriority w:val="32"/>
    <w:qFormat/>
    <w:pPr>
      <w:pBdr/>
      <w:spacing/>
      <w:ind/>
    </w:pPr>
    <w:rPr>
      <w:b/>
      <w:bCs/>
      <w:smallCaps/>
      <w:color w:val="0f4761" w:themeColor="accent1" w:themeShade="BF"/>
      <w:spacing w:val="5"/>
    </w:rPr>
  </w:style>
  <w:style w:type="paragraph" w:styleId="891">
    <w:name w:val="No Spacing"/>
    <w:basedOn w:val="920"/>
    <w:uiPriority w:val="1"/>
    <w:qFormat/>
    <w:pPr>
      <w:pBdr/>
      <w:spacing w:after="0" w:line="240" w:lineRule="auto"/>
      <w:ind/>
    </w:pPr>
  </w:style>
  <w:style w:type="character" w:styleId="892">
    <w:name w:val="Subtle Emphasis"/>
    <w:basedOn w:val="921"/>
    <w:uiPriority w:val="19"/>
    <w:qFormat/>
    <w:pPr>
      <w:pBdr/>
      <w:spacing/>
      <w:ind/>
    </w:pPr>
    <w:rPr>
      <w:i/>
      <w:iCs/>
      <w:color w:val="404040" w:themeColor="text1" w:themeTint="BF"/>
    </w:rPr>
  </w:style>
  <w:style w:type="character" w:styleId="893">
    <w:name w:val="Strong"/>
    <w:basedOn w:val="921"/>
    <w:uiPriority w:val="22"/>
    <w:qFormat/>
    <w:pPr>
      <w:pBdr/>
      <w:spacing/>
      <w:ind/>
    </w:pPr>
    <w:rPr>
      <w:b/>
      <w:bCs/>
    </w:rPr>
  </w:style>
  <w:style w:type="character" w:styleId="894">
    <w:name w:val="Subtle Reference"/>
    <w:basedOn w:val="921"/>
    <w:uiPriority w:val="31"/>
    <w:qFormat/>
    <w:pPr>
      <w:pBdr/>
      <w:spacing/>
      <w:ind/>
    </w:pPr>
    <w:rPr>
      <w:smallCaps/>
      <w:color w:val="5a5a5a" w:themeColor="text1" w:themeTint="A5"/>
    </w:rPr>
  </w:style>
  <w:style w:type="character" w:styleId="895">
    <w:name w:val="Book Title"/>
    <w:basedOn w:val="921"/>
    <w:uiPriority w:val="33"/>
    <w:qFormat/>
    <w:pPr>
      <w:pBdr/>
      <w:spacing/>
      <w:ind/>
    </w:pPr>
    <w:rPr>
      <w:b/>
      <w:bCs/>
      <w:i/>
      <w:iCs/>
      <w:spacing w:val="5"/>
    </w:rPr>
  </w:style>
  <w:style w:type="paragraph" w:styleId="896">
    <w:name w:val="Header"/>
    <w:basedOn w:val="920"/>
    <w:link w:val="897"/>
    <w:uiPriority w:val="99"/>
    <w:unhideWhenUsed/>
    <w:pPr>
      <w:pBdr/>
      <w:tabs>
        <w:tab w:val="center" w:leader="none" w:pos="4844"/>
        <w:tab w:val="right" w:leader="none" w:pos="9689"/>
      </w:tabs>
      <w:spacing w:after="0" w:line="240" w:lineRule="auto"/>
      <w:ind/>
    </w:pPr>
  </w:style>
  <w:style w:type="character" w:styleId="897">
    <w:name w:val="Header Char"/>
    <w:basedOn w:val="921"/>
    <w:link w:val="896"/>
    <w:uiPriority w:val="99"/>
    <w:pPr>
      <w:pBdr/>
      <w:spacing/>
      <w:ind/>
    </w:pPr>
  </w:style>
  <w:style w:type="paragraph" w:styleId="898">
    <w:name w:val="Footer"/>
    <w:basedOn w:val="920"/>
    <w:link w:val="899"/>
    <w:uiPriority w:val="99"/>
    <w:unhideWhenUsed/>
    <w:pPr>
      <w:pBdr/>
      <w:tabs>
        <w:tab w:val="center" w:leader="none" w:pos="4844"/>
        <w:tab w:val="right" w:leader="none" w:pos="9689"/>
      </w:tabs>
      <w:spacing w:after="0" w:line="240" w:lineRule="auto"/>
      <w:ind/>
    </w:pPr>
  </w:style>
  <w:style w:type="character" w:styleId="899">
    <w:name w:val="Footer Char"/>
    <w:basedOn w:val="921"/>
    <w:link w:val="898"/>
    <w:uiPriority w:val="99"/>
    <w:pPr>
      <w:pBdr/>
      <w:spacing/>
      <w:ind/>
    </w:pPr>
  </w:style>
  <w:style w:type="paragraph" w:styleId="900">
    <w:name w:val="Caption"/>
    <w:basedOn w:val="920"/>
    <w:next w:val="920"/>
    <w:uiPriority w:val="35"/>
    <w:unhideWhenUsed/>
    <w:qFormat/>
    <w:pPr>
      <w:pBdr/>
      <w:spacing w:after="200" w:line="240" w:lineRule="auto"/>
      <w:ind/>
    </w:pPr>
    <w:rPr>
      <w:i/>
      <w:iCs/>
      <w:color w:val="0e2841" w:themeColor="text2"/>
      <w:sz w:val="18"/>
      <w:szCs w:val="18"/>
    </w:rPr>
  </w:style>
  <w:style w:type="paragraph" w:styleId="901">
    <w:name w:val="footnote text"/>
    <w:basedOn w:val="920"/>
    <w:link w:val="902"/>
    <w:uiPriority w:val="99"/>
    <w:semiHidden/>
    <w:unhideWhenUsed/>
    <w:pPr>
      <w:pBdr/>
      <w:spacing w:after="0" w:line="240" w:lineRule="auto"/>
      <w:ind/>
    </w:pPr>
    <w:rPr>
      <w:sz w:val="20"/>
      <w:szCs w:val="20"/>
    </w:rPr>
  </w:style>
  <w:style w:type="character" w:styleId="902">
    <w:name w:val="Footnote Text Char"/>
    <w:basedOn w:val="921"/>
    <w:link w:val="901"/>
    <w:uiPriority w:val="99"/>
    <w:semiHidden/>
    <w:pPr>
      <w:pBdr/>
      <w:spacing/>
      <w:ind/>
    </w:pPr>
    <w:rPr>
      <w:sz w:val="20"/>
      <w:szCs w:val="20"/>
    </w:rPr>
  </w:style>
  <w:style w:type="character" w:styleId="903">
    <w:name w:val="footnote reference"/>
    <w:basedOn w:val="921"/>
    <w:uiPriority w:val="99"/>
    <w:semiHidden/>
    <w:unhideWhenUsed/>
    <w:pPr>
      <w:pBdr/>
      <w:spacing/>
      <w:ind/>
    </w:pPr>
    <w:rPr>
      <w:vertAlign w:val="superscript"/>
    </w:rPr>
  </w:style>
  <w:style w:type="paragraph" w:styleId="904">
    <w:name w:val="endnote text"/>
    <w:basedOn w:val="920"/>
    <w:link w:val="905"/>
    <w:uiPriority w:val="99"/>
    <w:semiHidden/>
    <w:unhideWhenUsed/>
    <w:pPr>
      <w:pBdr/>
      <w:spacing w:after="0" w:line="240" w:lineRule="auto"/>
      <w:ind/>
    </w:pPr>
    <w:rPr>
      <w:sz w:val="20"/>
      <w:szCs w:val="20"/>
    </w:rPr>
  </w:style>
  <w:style w:type="character" w:styleId="905">
    <w:name w:val="Endnote Text Char"/>
    <w:basedOn w:val="921"/>
    <w:link w:val="904"/>
    <w:uiPriority w:val="99"/>
    <w:semiHidden/>
    <w:pPr>
      <w:pBdr/>
      <w:spacing/>
      <w:ind/>
    </w:pPr>
    <w:rPr>
      <w:sz w:val="20"/>
      <w:szCs w:val="20"/>
    </w:rPr>
  </w:style>
  <w:style w:type="character" w:styleId="906">
    <w:name w:val="endnote reference"/>
    <w:basedOn w:val="921"/>
    <w:uiPriority w:val="99"/>
    <w:semiHidden/>
    <w:unhideWhenUsed/>
    <w:pPr>
      <w:pBdr/>
      <w:spacing/>
      <w:ind/>
    </w:pPr>
    <w:rPr>
      <w:vertAlign w:val="superscript"/>
    </w:rPr>
  </w:style>
  <w:style w:type="character" w:styleId="907">
    <w:name w:val="FollowedHyperlink"/>
    <w:basedOn w:val="921"/>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921"/>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qFormat/>
    <w:pPr>
      <w:pBdr/>
      <w:spacing/>
      <w:ind/>
    </w:pPr>
    <w:rPr>
      <w:sz w:val="24"/>
      <w:szCs w:val="24"/>
      <w:lang w:val="en-US" w:eastAsia="en-US"/>
    </w:rPr>
  </w:style>
  <w:style w:type="character" w:styleId="921" w:default="1">
    <w:name w:val="Default Paragraph Font"/>
    <w:uiPriority w:val="1"/>
    <w:unhideWhenUsed/>
    <w:pPr>
      <w:pBdr/>
      <w:spacing/>
      <w:ind/>
    </w:pPr>
  </w:style>
  <w:style w:type="table" w:styleId="9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3" w:default="1">
    <w:name w:val="No List"/>
    <w:uiPriority w:val="99"/>
    <w:semiHidden/>
    <w:unhideWhenUsed/>
    <w:pPr>
      <w:pBdr/>
      <w:spacing/>
      <w:ind/>
    </w:pPr>
  </w:style>
  <w:style w:type="character" w:styleId="924">
    <w:name w:val="Hyperlink"/>
    <w:pPr>
      <w:pBdr/>
      <w:spacing/>
      <w:ind/>
    </w:pPr>
    <w:rPr>
      <w:u w:val="single"/>
    </w:rPr>
  </w:style>
  <w:style w:type="table" w:styleId="925"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character" w:styleId="927">
    <w:name w:val="Emphasis"/>
    <w:basedOn w:val="921"/>
    <w:uiPriority w:val="20"/>
    <w:qFormat/>
    <w:pPr>
      <w:pBdr/>
      <w:spacing/>
      <w:ind/>
    </w:pPr>
    <w:rPr>
      <w:i/>
      <w:iCs/>
    </w:rPr>
  </w:style>
  <w:style w:type="character" w:styleId="928">
    <w:name w:val="Unresolved Mention"/>
    <w:basedOn w:val="92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dcterms:created xsi:type="dcterms:W3CDTF">2024-04-29T08:54:00Z</dcterms:created>
  <dcterms:modified xsi:type="dcterms:W3CDTF">2026-05-08T10:59:22Z</dcterms:modified>
</cp:coreProperties>
</file>