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theme/theme1.xml" ContentType="application/vnd.openxmlformats-officedocument.theme+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webSettings.xml" ContentType="application/vnd.openxmlformats-officedocument.wordprocessingml.webSetting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457B3EEC" w14:textId="37E77BD1">
      <w:pPr>
        <w:pBdr/>
        <w:spacing w:after="0" w:line="240" w:lineRule="auto"/>
        <w:ind/>
        <w:rPr>
          <w:b/>
          <w:bCs/>
          <w:sz w:val="28"/>
          <w:szCs w:val="28"/>
        </w:rPr>
      </w:pPr>
      <w:r>
        <w:rPr>
          <w:b/>
          <w:bCs/>
          <w:sz w:val="28"/>
          <w:szCs w:val="28"/>
        </w:rPr>
        <w:t xml:space="preserve">De kleine </w:t>
      </w:r>
      <w:r>
        <w:rPr>
          <w:b/>
          <w:bCs/>
          <w:sz w:val="28"/>
          <w:szCs w:val="28"/>
          <w:lang w:val="es-ES"/>
        </w:rPr>
        <w:t xml:space="preserve">ij</w:t>
      </w:r>
      <w:r>
        <w:rPr>
          <w:b/>
          <w:bCs/>
          <w:sz w:val="28"/>
          <w:szCs w:val="28"/>
        </w:rPr>
        <w:t xml:space="preserve">sbeer</w:t>
      </w:r>
      <w:r>
        <w:rPr>
          <w:b/>
          <w:bCs/>
          <w:sz w:val="28"/>
          <w:szCs w:val="28"/>
        </w:rPr>
      </w:r>
    </w:p>
    <w:p w14:paraId="2429B569" w14:textId="33442D80">
      <w:pPr>
        <w:pBdr/>
        <w:spacing w:after="0" w:line="240" w:lineRule="auto"/>
        <w:ind/>
        <w:rPr>
          <w:b/>
          <w:bCs/>
        </w:rPr>
      </w:pPr>
      <w:r>
        <w:rPr>
          <w:b/>
          <w:bCs/>
        </w:rPr>
        <w:t xml:space="preserve">Theater </w:t>
      </w:r>
      <w:r>
        <w:rPr>
          <w:b/>
          <w:bCs/>
        </w:rPr>
        <w:t xml:space="preserve">Stof</w:t>
      </w:r>
      <w:r>
        <w:rPr>
          <w:b/>
          <w:bCs/>
        </w:rPr>
      </w:r>
    </w:p>
    <w:p w14:paraId="6F21302B" w14:textId="77777777">
      <w:pPr>
        <w:pBdr/>
        <w:spacing w:after="0" w:line="240" w:lineRule="auto"/>
        <w:ind/>
        <w:rPr/>
      </w:pPr>
      <w:r/>
      <w:r/>
    </w:p>
    <w:p w14:paraId="47F5B107" w14:textId="0A805A71">
      <w:pPr>
        <w:pBdr/>
        <w:spacing w:after="0" w:line="240" w:lineRule="auto"/>
        <w:ind/>
        <w:rPr/>
      </w:pPr>
      <w:r>
        <w:t xml:space="preserve">Lars, de kleine ijsbeer, woont met zijn vader in een grote witte wereld </w:t>
      </w:r>
      <w:r>
        <w:t xml:space="preserve">van sneeuw en ijs. Dicht bij zijn vader, bij zijn vertrouwde sneeuwberg, voelt hij zich veilig en thuis. Die avond staat er een scherpe wind en de golven zijn woest.  De ijsschots van Lars breekt af en de zee neemt hem mee, weg uit zijn bekende poolwereld.</w:t>
      </w:r>
      <w:r/>
    </w:p>
    <w:p w14:paraId="791A63BC" w14:textId="77777777">
      <w:pPr>
        <w:pBdr/>
        <w:spacing w:after="0" w:line="240" w:lineRule="auto"/>
        <w:ind/>
        <w:rPr/>
      </w:pPr>
      <w:r/>
      <w:r/>
    </w:p>
    <w:p w14:paraId="379522D3" w14:textId="04711677">
      <w:pPr>
        <w:pBdr/>
        <w:spacing w:after="0" w:line="240" w:lineRule="auto"/>
        <w:ind/>
        <w:rPr/>
      </w:pPr>
      <w:r>
        <w:t xml:space="preserve">Lars treedt een groot onbekend avontuur tegemoet waarin alles anders is dan hij gewend is; van vreemde groene planten tot bijzondere dieren en geluiden. Maar… hoe komt hij weer thuis? En… wat is thuis eigenlijk?</w:t>
      </w:r>
      <w:r/>
    </w:p>
    <w:p w14:paraId="01778DC1" w14:textId="77777777">
      <w:pPr>
        <w:pBdr/>
        <w:spacing w:after="0" w:line="240" w:lineRule="auto"/>
        <w:ind/>
        <w:rPr/>
      </w:pPr>
      <w:r/>
      <w:r/>
    </w:p>
    <w:p w14:paraId="6F65C4DA" w14:textId="77777777">
      <w:pPr>
        <w:pBdr/>
        <w:spacing w:after="0" w:line="240" w:lineRule="auto"/>
        <w:ind/>
        <w:rPr/>
      </w:pPr>
      <w:r>
        <w:rPr>
          <w:i/>
          <w:iCs/>
        </w:rPr>
        <w:t xml:space="preserve">De kleine ijsbeer</w:t>
      </w:r>
      <w:r>
        <w:t xml:space="preserve"> is de vertolking van het beroemde prentenboek van Hans de Beer (</w:t>
      </w:r>
      <w:r>
        <w:rPr>
          <w:i/>
          <w:iCs/>
        </w:rPr>
        <w:t xml:space="preserve">Een ijsbeer in de tropen</w:t>
      </w:r>
      <w:r>
        <w:t xml:space="preserve">, uitgeverij De Vier Windstreken). Het betreft een ontroerend verhaal over vriendschap, je thuis voelen, het durven toetreden tot het onbekende, en de ongelofelijke kracht en scho</w:t>
      </w:r>
      <w:r>
        <w:t xml:space="preserve">onheid van de natuur. In een woordloze, muzikale en beeldende vertelling zien we het verhaal van Lars op spectaculaire manier tot leven komen. De handgemaakte stoffen decorstukken en poppen prikkelen iedereen om met Lars mee te gaan in een groots avontuur!</w:t>
      </w:r>
      <w:r/>
    </w:p>
    <w:p w14:paraId="39CC2DE9" w14:textId="42CD0A8A">
      <w:pPr>
        <w:pBdr/>
        <w:spacing w:after="0" w:line="240" w:lineRule="auto"/>
        <w:ind/>
        <w:rPr/>
      </w:pPr>
      <w:r/>
      <w:r/>
    </w:p>
    <w:p w14:paraId="4F1A3117" w14:textId="77777777">
      <w:pPr>
        <w:pBdr/>
        <w:spacing w:after="0" w:line="240" w:lineRule="auto"/>
        <w:ind/>
        <w:rPr/>
      </w:pPr>
      <w:r/>
      <w:r/>
    </w:p>
    <w:p w14:paraId="5241ECA3" w14:textId="58E777DA">
      <w:pPr>
        <w:pBdr/>
        <w:spacing w:after="0" w:line="240" w:lineRule="auto"/>
        <w:ind/>
        <w:rPr>
          <w:b/>
          <w:bCs/>
        </w:rPr>
      </w:pPr>
      <w:r>
        <w:rPr>
          <w:b/>
          <w:bCs/>
        </w:rPr>
        <w:t xml:space="preserve">d</w:t>
      </w:r>
      <w:r>
        <w:rPr>
          <w:b/>
          <w:bCs/>
        </w:rPr>
        <w:t xml:space="preserve">iscipline</w:t>
      </w:r>
      <w:r>
        <w:rPr>
          <w:b/>
          <w:bCs/>
        </w:rPr>
        <w:t xml:space="preserve"> </w:t>
      </w:r>
      <w:r>
        <w:t xml:space="preserve">beeldend theater, poppentheater</w:t>
      </w:r>
      <w:r>
        <w:rPr>
          <w:b/>
          <w:bCs/>
        </w:rPr>
      </w:r>
    </w:p>
    <w:p w14:paraId="55DCD95A" w14:textId="0402FC5F">
      <w:pPr>
        <w:pBdr/>
        <w:spacing w:after="0" w:line="240" w:lineRule="auto"/>
        <w:ind/>
        <w:rPr/>
      </w:pPr>
      <w:r>
        <w:rPr>
          <w:b/>
          <w:bCs/>
        </w:rPr>
        <w:t xml:space="preserve">leeftijd</w:t>
      </w:r>
      <w:r>
        <w:rPr>
          <w:b/>
          <w:bCs/>
        </w:rPr>
        <w:t xml:space="preserve"> </w:t>
      </w:r>
      <w:r>
        <w:t xml:space="preserve">2</w:t>
      </w:r>
      <w:r>
        <w:t xml:space="preserve"> t/m </w:t>
      </w:r>
      <w:r>
        <w:t xml:space="preserve">7</w:t>
      </w:r>
      <w:r>
        <w:t xml:space="preserve"> jaar</w:t>
      </w:r>
      <w:r/>
    </w:p>
    <w:p w14:paraId="3A1A980E" w14:textId="503B7D34">
      <w:pPr>
        <w:pBdr/>
        <w:spacing w:after="0" w:line="240" w:lineRule="auto"/>
        <w:ind/>
        <w:rPr/>
      </w:pPr>
      <w:r>
        <w:rPr>
          <w:b/>
          <w:bCs/>
        </w:rPr>
        <w:t xml:space="preserve">duur</w:t>
      </w:r>
      <w:r>
        <w:rPr>
          <w:b/>
          <w:bCs/>
        </w:rPr>
        <w:t xml:space="preserve"> </w:t>
      </w:r>
      <w:r>
        <w:t xml:space="preserve">3</w:t>
      </w:r>
      <w:r>
        <w:t xml:space="preserve">5 minuten </w:t>
      </w:r>
      <w:r>
        <w:t xml:space="preserve">+ naspel (bij vrije voorstellingen: ca. 20 min. / bij schoolvoorstellingen: ca. 10 min.)</w:t>
      </w:r>
      <w:r/>
      <w:r/>
    </w:p>
    <w:p w14:paraId="4EB80DE2" w14:textId="4A84DEB0">
      <w:pPr>
        <w:pBdr/>
        <w:spacing w:after="0" w:line="240" w:lineRule="auto"/>
        <w:ind/>
        <w:rPr/>
      </w:pPr>
      <w:r>
        <w:rPr>
          <w:b/>
          <w:bCs/>
        </w:rPr>
        <w:t xml:space="preserve">speelvlak</w:t>
      </w:r>
      <w:r>
        <w:rPr>
          <w:b/>
          <w:bCs/>
        </w:rPr>
        <w:t xml:space="preserve"> </w:t>
      </w:r>
      <w:r>
        <w:t xml:space="preserve">5,5</w:t>
      </w:r>
      <w:r>
        <w:t xml:space="preserve"> x </w:t>
      </w:r>
      <w:r>
        <w:t xml:space="preserve">5</w:t>
      </w:r>
      <w:r>
        <w:t xml:space="preserve"> x 3 meter</w:t>
      </w:r>
      <w:r/>
    </w:p>
    <w:p w14:paraId="4F7CA78E" w14:textId="2B0A903B">
      <w:pPr>
        <w:pBdr/>
        <w:spacing w:after="0" w:line="240" w:lineRule="auto"/>
        <w:ind/>
        <w:rPr/>
      </w:pPr>
      <w:r>
        <w:rPr>
          <w:b/>
          <w:bCs/>
        </w:rPr>
        <w:t xml:space="preserve">capaciteit</w:t>
      </w:r>
      <w:r>
        <w:rPr>
          <w:b/>
          <w:bCs/>
        </w:rPr>
        <w:t xml:space="preserve"> </w:t>
      </w:r>
      <w:r>
        <w:t xml:space="preserve">175 (theater) / 100 (overig)</w:t>
      </w:r>
      <w:r/>
    </w:p>
    <w:p w14:paraId="12790D6B" w14:textId="308C3B1B">
      <w:pPr>
        <w:pBdr/>
        <w:spacing w:after="0" w:line="240" w:lineRule="auto"/>
        <w:ind/>
        <w:rPr/>
      </w:pPr>
      <w:r>
        <w:rPr>
          <w:b/>
          <w:bCs/>
        </w:rPr>
        <w:t xml:space="preserve">locaties</w:t>
      </w:r>
      <w:r>
        <w:rPr>
          <w:b/>
          <w:bCs/>
        </w:rPr>
        <w:t xml:space="preserve"> </w:t>
      </w:r>
      <w:r>
        <w:t xml:space="preserve">alle </w:t>
      </w:r>
      <w:r>
        <w:t xml:space="preserve">binnenlocaties</w:t>
      </w:r>
      <w:r>
        <w:t xml:space="preserve"> (in overleg)</w:t>
      </w:r>
      <w:r/>
    </w:p>
    <w:p w14:paraId="0E41BD4F" w14:textId="4458EA7E">
      <w:pPr>
        <w:pBdr/>
        <w:spacing w:after="0" w:line="240" w:lineRule="auto"/>
        <w:ind/>
        <w:rPr>
          <w:b/>
          <w:bCs/>
        </w:rPr>
      </w:pPr>
      <w:r>
        <w:rPr>
          <w:b/>
          <w:bCs/>
        </w:rPr>
        <w:t xml:space="preserve">spel</w:t>
      </w:r>
      <w:r>
        <w:rPr>
          <w:b/>
          <w:bCs/>
        </w:rPr>
        <w:t xml:space="preserve"> en </w:t>
      </w:r>
      <w:r>
        <w:rPr>
          <w:b/>
          <w:bCs/>
        </w:rPr>
        <w:t xml:space="preserve">concept</w:t>
      </w:r>
      <w:r>
        <w:rPr>
          <w:b/>
          <w:bCs/>
        </w:rPr>
        <w:t xml:space="preserve"> </w:t>
      </w:r>
      <w:r>
        <w:t xml:space="preserve">Mirthe van der Meulen, Sarah </w:t>
      </w:r>
      <w:r>
        <w:t xml:space="preserve">Strassburger</w:t>
      </w:r>
      <w:r>
        <w:rPr>
          <w:b/>
          <w:bCs/>
        </w:rPr>
      </w:r>
    </w:p>
    <w:p w14:paraId="569A0042" w14:textId="25768725">
      <w:pPr>
        <w:pBdr/>
        <w:spacing w:after="0" w:line="240" w:lineRule="auto"/>
        <w:ind/>
        <w:rPr>
          <w:b/>
          <w:bCs/>
        </w:rPr>
      </w:pPr>
      <w:r>
        <w:rPr>
          <w:b/>
          <w:bCs/>
        </w:rPr>
        <w:t xml:space="preserve">eindregie</w:t>
      </w:r>
      <w:r>
        <w:rPr>
          <w:b/>
          <w:bCs/>
        </w:rPr>
        <w:t xml:space="preserve"> </w:t>
      </w:r>
      <w:r>
        <w:t xml:space="preserve">Renée </w:t>
      </w:r>
      <w:r>
        <w:t xml:space="preserve">Menschaar</w:t>
      </w:r>
      <w:r>
        <w:rPr>
          <w:b/>
          <w:bCs/>
        </w:rPr>
      </w:r>
    </w:p>
    <w:p w14:paraId="03DF872C" w14:textId="67D7A85A">
      <w:pPr>
        <w:pBdr/>
        <w:spacing w:after="0" w:line="240" w:lineRule="auto"/>
        <w:ind/>
        <w:rPr/>
      </w:pPr>
      <w:r>
        <w:rPr>
          <w:b/>
          <w:bCs/>
        </w:rPr>
        <w:t xml:space="preserve">vormgeving</w:t>
      </w:r>
      <w:r>
        <w:rPr>
          <w:b/>
          <w:bCs/>
        </w:rPr>
        <w:t xml:space="preserve"> en </w:t>
      </w:r>
      <w:r>
        <w:rPr>
          <w:b/>
          <w:bCs/>
        </w:rPr>
        <w:t xml:space="preserve">poppen</w:t>
      </w:r>
      <w:r>
        <w:rPr>
          <w:b/>
          <w:bCs/>
        </w:rPr>
        <w:t xml:space="preserve"> </w:t>
      </w:r>
      <w:r>
        <w:t xml:space="preserve">Mirthe van der Meulen &amp; </w:t>
      </w:r>
      <w:r>
        <w:t xml:space="preserve">Wiljo</w:t>
      </w:r>
      <w:r>
        <w:t xml:space="preserve"> Smit</w:t>
      </w:r>
      <w:r/>
    </w:p>
    <w:p w14:paraId="576267AD" w14:textId="7ABD6B0F">
      <w:pPr>
        <w:pBdr/>
        <w:spacing w:after="0" w:line="240" w:lineRule="auto"/>
        <w:ind/>
        <w:rPr/>
      </w:pPr>
      <w:r>
        <w:rPr>
          <w:b/>
          <w:bCs/>
        </w:rPr>
        <w:t xml:space="preserve">concept</w:t>
      </w:r>
      <w:r>
        <w:t xml:space="preserve"> Mirthe van der Meulen &amp; Ilse Dorine</w:t>
      </w:r>
      <w:r/>
    </w:p>
    <w:p w14:paraId="156C6134" w14:textId="475A2203">
      <w:pPr>
        <w:pBdr/>
        <w:spacing w:after="0" w:line="240" w:lineRule="auto"/>
        <w:ind/>
        <w:rPr>
          <w:b/>
          <w:bCs/>
        </w:rPr>
      </w:pPr>
      <w:r>
        <w:rPr>
          <w:b/>
          <w:bCs/>
        </w:rPr>
        <w:t xml:space="preserve">auteur</w:t>
      </w:r>
      <w:r>
        <w:rPr>
          <w:b/>
          <w:bCs/>
        </w:rPr>
        <w:t xml:space="preserve"> en</w:t>
      </w:r>
      <w:r>
        <w:rPr>
          <w:b/>
          <w:bCs/>
        </w:rPr>
        <w:t xml:space="preserve"> illustrator</w:t>
      </w:r>
      <w:r>
        <w:rPr>
          <w:b/>
          <w:bCs/>
        </w:rPr>
        <w:t xml:space="preserve"> </w:t>
      </w:r>
      <w:r>
        <w:t xml:space="preserve">Hans de Beer</w:t>
      </w:r>
      <w:r>
        <w:rPr>
          <w:b/>
          <w:bCs/>
        </w:rPr>
      </w:r>
    </w:p>
    <w:p w14:paraId="4B0C1946" w14:textId="4BEFFBDA">
      <w:pPr>
        <w:pBdr/>
        <w:spacing w:after="0" w:line="240" w:lineRule="auto"/>
        <w:ind/>
        <w:rPr/>
      </w:pPr>
      <w:r/>
      <w:r/>
    </w:p>
    <w:p w14:paraId="48631608" w14:textId="77777777">
      <w:pPr>
        <w:pBdr/>
        <w:spacing w:after="0" w:line="240" w:lineRule="auto"/>
        <w:ind/>
        <w:rPr/>
      </w:pPr>
      <w:r/>
      <w:r/>
    </w:p>
    <w:p w14:paraId="642E6BE6" w14:textId="1B2C3758">
      <w:pPr>
        <w:pBdr/>
        <w:spacing w:after="0" w:line="240" w:lineRule="auto"/>
        <w:ind/>
        <w:rPr/>
      </w:pPr>
      <w:r>
        <w:rPr>
          <w:b/>
          <w:bCs/>
        </w:rPr>
        <w:t xml:space="preserve">Theater Stof</w:t>
      </w:r>
      <w:r>
        <w:t xml:space="preserve"> maakt beeldend en woordloos theater voor kinderen van 1 tot en met 8 jaar. Het gezelschap bestaat uit Mirthe van der Meulen en Sarah </w:t>
      </w:r>
      <w:r>
        <w:t xml:space="preserve">Strassburger</w:t>
      </w:r>
      <w:r>
        <w:t xml:space="preserve">. Zij gebruiken hun creatieve en pedagogische achtergrond bij het maken van de voorstellingen. Hun inspiratie halen zij uit de rijke fantasiewereld, het enthousiasme en de beleving van jonge kinderen. Met de hand creëren zij kleurrijke sto</w:t>
      </w:r>
      <w:r>
        <w:t xml:space="preserve">ffen decors en poppen, vol verbeelding en detail. Omdat hun voorstellingen zonder gesproken tekst zijn, is iedere voorstelling toegankelijk voor álle kinderen – ongeacht taal of achtergrond – en nemen ze elk kind mee op een magische en onvergetelijke reis!</w:t>
      </w:r>
      <w:r/>
    </w:p>
    <w:p w14:paraId="1C51086D" w14:textId="0A53E98A">
      <w:pPr>
        <w:pBdr/>
        <w:spacing w:after="0" w:line="240" w:lineRule="auto"/>
        <w:ind/>
        <w:rPr/>
      </w:pPr>
      <w:r/>
      <w:r/>
    </w:p>
    <w:sectPr>
      <w:headerReference w:type="default" r:id="rId8"/>
      <w:footerReference w:type="default" r:id="rId9"/>
      <w:footnotePr/>
      <w:endnotePr/>
      <w:type w:val="nextPage"/>
      <w:pgSz w:h="16840" w:orient="portrait" w:w="11900"/>
      <w:pgMar w:top="1417" w:right="1417" w:bottom="1417"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717D8B84" w14:textId="77777777">
      <w:pPr>
        <w:pBdr/>
        <w:spacing w:after="0" w:line="240" w:lineRule="auto"/>
        <w:ind/>
        <w:rPr/>
      </w:pPr>
      <w:r>
        <w:separator/>
      </w:r>
      <w:r/>
    </w:p>
  </w:endnote>
  <w:endnote w:type="continuationSeparator" w:id="0">
    <w:p w14:paraId="51C03397" w14:textId="77777777">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panose1 w:val="02000503000000020004"/>
  </w:font>
  <w:font w:name="Calibri">
    <w:panose1 w:val="020F0502020204030204"/>
  </w:font>
  <w:font w:name="Arial">
    <w:panose1 w:val="020B0604020202020204"/>
  </w:font>
  <w:font w:name="Arial Unicode MS">
    <w:panose1 w:val="020B060402020202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0F04D0B8" w14:textId="77777777">
    <w:pPr>
      <w:pStyle w:val="735"/>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58179138" w14:textId="77777777">
      <w:pPr>
        <w:pBdr/>
        <w:spacing w:after="0" w:line="240" w:lineRule="auto"/>
        <w:ind/>
        <w:rPr/>
      </w:pPr>
      <w:r>
        <w:separator/>
      </w:r>
      <w:r/>
    </w:p>
  </w:footnote>
  <w:footnote w:type="continuationSeparator" w:id="0">
    <w:p w14:paraId="588D3BBF" w14:textId="77777777">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4B12B982" w14:textId="77777777">
    <w:pPr>
      <w:pStyle w:val="735"/>
      <w:pBdr/>
      <w:spacing/>
      <w:ind/>
      <w:rPr/>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Arial Unicode MS" w:cs="Times New Roman"/>
        <w:lang w:val="nl-NL" w:eastAsia="nl-NL"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731"/>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73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73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73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73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73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73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73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73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73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73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73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73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73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73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73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73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73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73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73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73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73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73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73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73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73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73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73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73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73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73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73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73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73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73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73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73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0ac" w:themeColor="accent1" w:themeTint="80" w:themeShade="95"/>
      </w:rPr>
      <w:pPr>
        <w:pBdr/>
        <w:spacing/>
        <w:ind/>
      </w:pPr>
      <w:tblPr>
        <w:tblBorders/>
      </w:tblPr>
      <w:tcPr>
        <w:tcBorders/>
      </w:tcPr>
    </w:tblStylePr>
    <w:tblStylePr w:type="firstRow">
      <w:rPr>
        <w:b/>
        <w:color w:val="3660ac" w:themeColor="accent1" w:themeTint="80" w:themeShade="95"/>
      </w:rPr>
      <w:pPr>
        <w:pBdr/>
        <w:spacing/>
        <w:ind/>
      </w:pPr>
      <w:tblPr>
        <w:tblBorders/>
      </w:tblPr>
      <w:tcPr>
        <w:tcBorders>
          <w:bottom w:val="single" w:color="000000" w:themeColor="accent1" w:themeTint="80" w:sz="12" w:space="0"/>
        </w:tcBorders>
      </w:tcPr>
    </w:tblStylePr>
    <w:tblStylePr w:type="lastCol">
      <w:rPr>
        <w:b/>
        <w:color w:val="3660ac" w:themeColor="accent1" w:themeTint="80" w:themeShade="95"/>
      </w:rPr>
      <w:pPr>
        <w:pBdr/>
        <w:spacing/>
        <w:ind/>
      </w:pPr>
      <w:tblPr>
        <w:tblBorders/>
      </w:tblPr>
      <w:tcPr>
        <w:tcBorders/>
      </w:tcPr>
    </w:tblStylePr>
    <w:tblStylePr w:type="lastRow">
      <w:rPr>
        <w:b/>
        <w:color w:val="3660ac"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73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73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73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73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73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73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73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0ac"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660ac"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0ac"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0ac"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73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73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73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73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73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73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73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73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73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73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73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73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73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73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73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73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73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73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73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73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73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73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73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73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73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73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73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73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73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73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73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73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73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73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73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73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73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73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73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4b3" w:themeColor="accent5" w:themeTint="9A" w:themeShade="95"/>
      </w:rPr>
      <w:pPr>
        <w:pBdr/>
        <w:spacing/>
        <w:ind/>
      </w:pPr>
      <w:tblPr>
        <w:tblBorders/>
      </w:tblPr>
      <w:tcPr>
        <w:tcBorders/>
      </w:tcPr>
    </w:tblStylePr>
    <w:tblStylePr w:type="firstRow">
      <w:rPr>
        <w:b/>
        <w:color w:val="2e74b3" w:themeColor="accent5" w:themeTint="9A" w:themeShade="95"/>
      </w:rPr>
      <w:pPr>
        <w:pBdr/>
        <w:spacing/>
        <w:ind/>
      </w:pPr>
      <w:tblPr>
        <w:tblBorders/>
      </w:tblPr>
      <w:tcPr>
        <w:tcBorders>
          <w:bottom w:val="single" w:color="000000" w:themeColor="accent5" w:themeTint="9A" w:sz="4" w:space="0"/>
        </w:tcBorders>
      </w:tcPr>
    </w:tblStylePr>
    <w:tblStylePr w:type="lastCol">
      <w:rPr>
        <w:b/>
        <w:color w:val="2e74b3" w:themeColor="accent5" w:themeTint="9A" w:themeShade="95"/>
      </w:rPr>
      <w:pPr>
        <w:pBdr/>
        <w:spacing/>
        <w:ind/>
      </w:pPr>
      <w:tblPr>
        <w:tblBorders/>
      </w:tblPr>
      <w:tcPr>
        <w:tcBorders/>
      </w:tcPr>
    </w:tblStylePr>
    <w:tblStylePr w:type="lastRow">
      <w:rPr>
        <w:b/>
        <w:color w:val="2e74b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73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73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73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2">
    <w:name w:val="List Table 7 Colorful - Accent 2"/>
    <w:basedOn w:val="73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73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73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73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4b3"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e74b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4b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4b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4b3" w:themeColor="accent5" w:themeTint="9A" w:themeShade="95"/>
        <w:sz w:val="22"/>
      </w:rPr>
      <w:pPr>
        <w:pBdr/>
        <w:spacing/>
        <w:ind/>
      </w:pPr>
      <w:tblPr>
        <w:tblBorders/>
      </w:tblPr>
      <w:tcPr>
        <w:tcBorders/>
      </w:tcPr>
    </w:tblStylePr>
  </w:style>
  <w:style w:type="table" w:styleId="116">
    <w:name w:val="List Table 7 Colorful - Accent 6"/>
    <w:basedOn w:val="73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73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73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73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73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73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73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73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73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73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73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73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73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73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73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729"/>
    <w:next w:val="729"/>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729"/>
    <w:next w:val="729"/>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729"/>
    <w:next w:val="729"/>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729"/>
    <w:next w:val="729"/>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729"/>
    <w:next w:val="729"/>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729"/>
    <w:next w:val="729"/>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729"/>
    <w:next w:val="729"/>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729"/>
    <w:next w:val="729"/>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729"/>
    <w:next w:val="729"/>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730"/>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730"/>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730"/>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730"/>
    <w:link w:val="142"/>
    <w:uiPriority w:val="9"/>
    <w:pPr>
      <w:pBdr/>
      <w:spacing/>
      <w:ind/>
    </w:pPr>
    <w:rPr>
      <w:rFonts w:ascii="Arial" w:hAnsi="Arial" w:eastAsia="Arial" w:cs="Arial"/>
      <w:i/>
      <w:iCs/>
      <w:color w:val="0f4761" w:themeColor="accent1" w:themeShade="BF"/>
    </w:rPr>
  </w:style>
  <w:style w:type="character" w:styleId="154">
    <w:name w:val="Heading 5 Char"/>
    <w:basedOn w:val="730"/>
    <w:link w:val="143"/>
    <w:uiPriority w:val="9"/>
    <w:pPr>
      <w:pBdr/>
      <w:spacing/>
      <w:ind/>
    </w:pPr>
    <w:rPr>
      <w:rFonts w:ascii="Arial" w:hAnsi="Arial" w:eastAsia="Arial" w:cs="Arial"/>
      <w:color w:val="0f4761" w:themeColor="accent1" w:themeShade="BF"/>
    </w:rPr>
  </w:style>
  <w:style w:type="character" w:styleId="155">
    <w:name w:val="Heading 6 Char"/>
    <w:basedOn w:val="730"/>
    <w:link w:val="144"/>
    <w:uiPriority w:val="9"/>
    <w:pPr>
      <w:pBdr/>
      <w:spacing/>
      <w:ind/>
    </w:pPr>
    <w:rPr>
      <w:rFonts w:ascii="Arial" w:hAnsi="Arial" w:eastAsia="Arial" w:cs="Arial"/>
      <w:i/>
      <w:iCs/>
      <w:color w:val="595959" w:themeColor="text1" w:themeTint="A6"/>
    </w:rPr>
  </w:style>
  <w:style w:type="character" w:styleId="156">
    <w:name w:val="Heading 7 Char"/>
    <w:basedOn w:val="730"/>
    <w:link w:val="145"/>
    <w:uiPriority w:val="9"/>
    <w:pPr>
      <w:pBdr/>
      <w:spacing/>
      <w:ind/>
    </w:pPr>
    <w:rPr>
      <w:rFonts w:ascii="Arial" w:hAnsi="Arial" w:eastAsia="Arial" w:cs="Arial"/>
      <w:color w:val="595959" w:themeColor="text1" w:themeTint="A6"/>
    </w:rPr>
  </w:style>
  <w:style w:type="character" w:styleId="157">
    <w:name w:val="Heading 8 Char"/>
    <w:basedOn w:val="730"/>
    <w:link w:val="146"/>
    <w:uiPriority w:val="9"/>
    <w:pPr>
      <w:pBdr/>
      <w:spacing/>
      <w:ind/>
    </w:pPr>
    <w:rPr>
      <w:rFonts w:ascii="Arial" w:hAnsi="Arial" w:eastAsia="Arial" w:cs="Arial"/>
      <w:i/>
      <w:iCs/>
      <w:color w:val="272727" w:themeColor="text1" w:themeTint="D8"/>
    </w:rPr>
  </w:style>
  <w:style w:type="character" w:styleId="158">
    <w:name w:val="Heading 9 Char"/>
    <w:basedOn w:val="730"/>
    <w:link w:val="147"/>
    <w:uiPriority w:val="9"/>
    <w:pPr>
      <w:pBdr/>
      <w:spacing/>
      <w:ind/>
    </w:pPr>
    <w:rPr>
      <w:rFonts w:ascii="Arial" w:hAnsi="Arial" w:eastAsia="Arial" w:cs="Arial"/>
      <w:i/>
      <w:iCs/>
      <w:color w:val="272727" w:themeColor="text1" w:themeTint="D8"/>
    </w:rPr>
  </w:style>
  <w:style w:type="paragraph" w:styleId="159">
    <w:name w:val="Title"/>
    <w:basedOn w:val="729"/>
    <w:next w:val="729"/>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730"/>
    <w:link w:val="159"/>
    <w:uiPriority w:val="10"/>
    <w:pPr>
      <w:pBdr/>
      <w:spacing/>
      <w:ind/>
    </w:pPr>
    <w:rPr>
      <w:rFonts w:ascii="Arial" w:hAnsi="Arial" w:eastAsia="Arial" w:cs="Arial"/>
      <w:spacing w:val="-10"/>
      <w:sz w:val="56"/>
      <w:szCs w:val="56"/>
    </w:rPr>
  </w:style>
  <w:style w:type="paragraph" w:styleId="161">
    <w:name w:val="Subtitle"/>
    <w:basedOn w:val="729"/>
    <w:next w:val="729"/>
    <w:link w:val="162"/>
    <w:uiPriority w:val="11"/>
    <w:qFormat/>
    <w:pPr>
      <w:numPr>
        <w:ilvl w:val="1"/>
      </w:numPr>
      <w:pBdr/>
      <w:spacing/>
      <w:ind/>
    </w:pPr>
    <w:rPr>
      <w:color w:val="595959" w:themeColor="text1" w:themeTint="A6"/>
      <w:spacing w:val="15"/>
      <w:sz w:val="28"/>
      <w:szCs w:val="28"/>
    </w:rPr>
  </w:style>
  <w:style w:type="character" w:styleId="162">
    <w:name w:val="Subtitle Char"/>
    <w:basedOn w:val="730"/>
    <w:link w:val="161"/>
    <w:uiPriority w:val="11"/>
    <w:pPr>
      <w:pBdr/>
      <w:spacing/>
      <w:ind/>
    </w:pPr>
    <w:rPr>
      <w:color w:val="595959" w:themeColor="text1" w:themeTint="A6"/>
      <w:spacing w:val="15"/>
      <w:sz w:val="28"/>
      <w:szCs w:val="28"/>
    </w:rPr>
  </w:style>
  <w:style w:type="paragraph" w:styleId="163">
    <w:name w:val="Quote"/>
    <w:basedOn w:val="729"/>
    <w:next w:val="729"/>
    <w:link w:val="164"/>
    <w:uiPriority w:val="29"/>
    <w:qFormat/>
    <w:pPr>
      <w:pBdr/>
      <w:spacing w:before="160"/>
      <w:ind/>
      <w:jc w:val="center"/>
    </w:pPr>
    <w:rPr>
      <w:i/>
      <w:iCs/>
      <w:color w:val="404040" w:themeColor="text1" w:themeTint="BF"/>
    </w:rPr>
  </w:style>
  <w:style w:type="character" w:styleId="164">
    <w:name w:val="Quote Char"/>
    <w:basedOn w:val="730"/>
    <w:link w:val="163"/>
    <w:uiPriority w:val="29"/>
    <w:pPr>
      <w:pBdr/>
      <w:spacing/>
      <w:ind/>
    </w:pPr>
    <w:rPr>
      <w:i/>
      <w:iCs/>
      <w:color w:val="404040" w:themeColor="text1" w:themeTint="BF"/>
    </w:rPr>
  </w:style>
  <w:style w:type="paragraph" w:styleId="165">
    <w:name w:val="List Paragraph"/>
    <w:basedOn w:val="729"/>
    <w:uiPriority w:val="34"/>
    <w:qFormat/>
    <w:pPr>
      <w:pBdr/>
      <w:spacing/>
      <w:ind w:left="720"/>
      <w:contextualSpacing w:val="true"/>
    </w:pPr>
  </w:style>
  <w:style w:type="character" w:styleId="166">
    <w:name w:val="Intense Emphasis"/>
    <w:basedOn w:val="730"/>
    <w:uiPriority w:val="21"/>
    <w:qFormat/>
    <w:pPr>
      <w:pBdr/>
      <w:spacing/>
      <w:ind/>
    </w:pPr>
    <w:rPr>
      <w:i/>
      <w:iCs/>
      <w:color w:val="0f4761" w:themeColor="accent1" w:themeShade="BF"/>
    </w:rPr>
  </w:style>
  <w:style w:type="paragraph" w:styleId="167">
    <w:name w:val="Intense Quote"/>
    <w:basedOn w:val="729"/>
    <w:next w:val="729"/>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730"/>
    <w:link w:val="167"/>
    <w:uiPriority w:val="30"/>
    <w:pPr>
      <w:pBdr/>
      <w:spacing/>
      <w:ind/>
    </w:pPr>
    <w:rPr>
      <w:i/>
      <w:iCs/>
      <w:color w:val="0f4761" w:themeColor="accent1" w:themeShade="BF"/>
    </w:rPr>
  </w:style>
  <w:style w:type="character" w:styleId="169">
    <w:name w:val="Intense Reference"/>
    <w:basedOn w:val="730"/>
    <w:uiPriority w:val="32"/>
    <w:qFormat/>
    <w:pPr>
      <w:pBdr/>
      <w:spacing/>
      <w:ind/>
    </w:pPr>
    <w:rPr>
      <w:b/>
      <w:bCs/>
      <w:smallCaps/>
      <w:color w:val="0f4761" w:themeColor="accent1" w:themeShade="BF"/>
      <w:spacing w:val="5"/>
    </w:rPr>
  </w:style>
  <w:style w:type="paragraph" w:styleId="170">
    <w:name w:val="No Spacing"/>
    <w:basedOn w:val="729"/>
    <w:uiPriority w:val="1"/>
    <w:qFormat/>
    <w:pPr>
      <w:pBdr/>
      <w:spacing w:after="0" w:line="240" w:lineRule="auto"/>
      <w:ind/>
    </w:pPr>
  </w:style>
  <w:style w:type="character" w:styleId="171">
    <w:name w:val="Subtle Emphasis"/>
    <w:basedOn w:val="730"/>
    <w:uiPriority w:val="19"/>
    <w:qFormat/>
    <w:pPr>
      <w:pBdr/>
      <w:spacing/>
      <w:ind/>
    </w:pPr>
    <w:rPr>
      <w:i/>
      <w:iCs/>
      <w:color w:val="404040" w:themeColor="text1" w:themeTint="BF"/>
    </w:rPr>
  </w:style>
  <w:style w:type="character" w:styleId="172">
    <w:name w:val="Emphasis"/>
    <w:basedOn w:val="730"/>
    <w:uiPriority w:val="20"/>
    <w:qFormat/>
    <w:pPr>
      <w:pBdr/>
      <w:spacing/>
      <w:ind/>
    </w:pPr>
    <w:rPr>
      <w:i/>
      <w:iCs/>
    </w:rPr>
  </w:style>
  <w:style w:type="character" w:styleId="173">
    <w:name w:val="Strong"/>
    <w:basedOn w:val="730"/>
    <w:uiPriority w:val="22"/>
    <w:qFormat/>
    <w:pPr>
      <w:pBdr/>
      <w:spacing/>
      <w:ind/>
    </w:pPr>
    <w:rPr>
      <w:b/>
      <w:bCs/>
    </w:rPr>
  </w:style>
  <w:style w:type="character" w:styleId="174">
    <w:name w:val="Subtle Reference"/>
    <w:basedOn w:val="730"/>
    <w:uiPriority w:val="31"/>
    <w:qFormat/>
    <w:pPr>
      <w:pBdr/>
      <w:spacing/>
      <w:ind/>
    </w:pPr>
    <w:rPr>
      <w:smallCaps/>
      <w:color w:val="5a5a5a" w:themeColor="text1" w:themeTint="A5"/>
    </w:rPr>
  </w:style>
  <w:style w:type="character" w:styleId="175">
    <w:name w:val="Book Title"/>
    <w:basedOn w:val="730"/>
    <w:uiPriority w:val="33"/>
    <w:qFormat/>
    <w:pPr>
      <w:pBdr/>
      <w:spacing/>
      <w:ind/>
    </w:pPr>
    <w:rPr>
      <w:b/>
      <w:bCs/>
      <w:i/>
      <w:iCs/>
      <w:spacing w:val="5"/>
    </w:rPr>
  </w:style>
  <w:style w:type="paragraph" w:styleId="176">
    <w:name w:val="Header"/>
    <w:basedOn w:val="729"/>
    <w:link w:val="177"/>
    <w:uiPriority w:val="99"/>
    <w:unhideWhenUsed/>
    <w:pPr>
      <w:pBdr/>
      <w:tabs>
        <w:tab w:val="center" w:leader="none" w:pos="4844"/>
        <w:tab w:val="right" w:leader="none" w:pos="9689"/>
      </w:tabs>
      <w:spacing w:after="0" w:line="240" w:lineRule="auto"/>
      <w:ind/>
    </w:pPr>
  </w:style>
  <w:style w:type="character" w:styleId="177">
    <w:name w:val="Header Char"/>
    <w:basedOn w:val="730"/>
    <w:link w:val="176"/>
    <w:uiPriority w:val="99"/>
    <w:pPr>
      <w:pBdr/>
      <w:spacing/>
      <w:ind/>
    </w:pPr>
  </w:style>
  <w:style w:type="paragraph" w:styleId="178">
    <w:name w:val="Footer"/>
    <w:basedOn w:val="729"/>
    <w:link w:val="179"/>
    <w:uiPriority w:val="99"/>
    <w:unhideWhenUsed/>
    <w:pPr>
      <w:pBdr/>
      <w:tabs>
        <w:tab w:val="center" w:leader="none" w:pos="4844"/>
        <w:tab w:val="right" w:leader="none" w:pos="9689"/>
      </w:tabs>
      <w:spacing w:after="0" w:line="240" w:lineRule="auto"/>
      <w:ind/>
    </w:pPr>
  </w:style>
  <w:style w:type="character" w:styleId="179">
    <w:name w:val="Footer Char"/>
    <w:basedOn w:val="730"/>
    <w:link w:val="178"/>
    <w:uiPriority w:val="99"/>
    <w:pPr>
      <w:pBdr/>
      <w:spacing/>
      <w:ind/>
    </w:pPr>
  </w:style>
  <w:style w:type="paragraph" w:styleId="180">
    <w:name w:val="Caption"/>
    <w:basedOn w:val="729"/>
    <w:next w:val="729"/>
    <w:uiPriority w:val="35"/>
    <w:unhideWhenUsed/>
    <w:qFormat/>
    <w:pPr>
      <w:pBdr/>
      <w:spacing w:after="200" w:line="240" w:lineRule="auto"/>
      <w:ind/>
    </w:pPr>
    <w:rPr>
      <w:i/>
      <w:iCs/>
      <w:color w:val="0e2841" w:themeColor="text2"/>
      <w:sz w:val="18"/>
      <w:szCs w:val="18"/>
    </w:rPr>
  </w:style>
  <w:style w:type="paragraph" w:styleId="181">
    <w:name w:val="footnote text"/>
    <w:basedOn w:val="729"/>
    <w:link w:val="182"/>
    <w:uiPriority w:val="99"/>
    <w:semiHidden/>
    <w:unhideWhenUsed/>
    <w:pPr>
      <w:pBdr/>
      <w:spacing w:after="0" w:line="240" w:lineRule="auto"/>
      <w:ind/>
    </w:pPr>
    <w:rPr>
      <w:sz w:val="20"/>
      <w:szCs w:val="20"/>
    </w:rPr>
  </w:style>
  <w:style w:type="character" w:styleId="182">
    <w:name w:val="Footnote Text Char"/>
    <w:basedOn w:val="730"/>
    <w:link w:val="181"/>
    <w:uiPriority w:val="99"/>
    <w:semiHidden/>
    <w:pPr>
      <w:pBdr/>
      <w:spacing/>
      <w:ind/>
    </w:pPr>
    <w:rPr>
      <w:sz w:val="20"/>
      <w:szCs w:val="20"/>
    </w:rPr>
  </w:style>
  <w:style w:type="character" w:styleId="183">
    <w:name w:val="footnote reference"/>
    <w:basedOn w:val="730"/>
    <w:uiPriority w:val="99"/>
    <w:semiHidden/>
    <w:unhideWhenUsed/>
    <w:pPr>
      <w:pBdr/>
      <w:spacing/>
      <w:ind/>
    </w:pPr>
    <w:rPr>
      <w:vertAlign w:val="superscript"/>
    </w:rPr>
  </w:style>
  <w:style w:type="paragraph" w:styleId="184">
    <w:name w:val="endnote text"/>
    <w:basedOn w:val="729"/>
    <w:link w:val="185"/>
    <w:uiPriority w:val="99"/>
    <w:semiHidden/>
    <w:unhideWhenUsed/>
    <w:pPr>
      <w:pBdr/>
      <w:spacing w:after="0" w:line="240" w:lineRule="auto"/>
      <w:ind/>
    </w:pPr>
    <w:rPr>
      <w:sz w:val="20"/>
      <w:szCs w:val="20"/>
    </w:rPr>
  </w:style>
  <w:style w:type="character" w:styleId="185">
    <w:name w:val="Endnote Text Char"/>
    <w:basedOn w:val="730"/>
    <w:link w:val="184"/>
    <w:uiPriority w:val="99"/>
    <w:semiHidden/>
    <w:pPr>
      <w:pBdr/>
      <w:spacing/>
      <w:ind/>
    </w:pPr>
    <w:rPr>
      <w:sz w:val="20"/>
      <w:szCs w:val="20"/>
    </w:rPr>
  </w:style>
  <w:style w:type="character" w:styleId="186">
    <w:name w:val="endnote reference"/>
    <w:basedOn w:val="730"/>
    <w:uiPriority w:val="99"/>
    <w:semiHidden/>
    <w:unhideWhenUsed/>
    <w:pPr>
      <w:pBdr/>
      <w:spacing/>
      <w:ind/>
    </w:pPr>
    <w:rPr>
      <w:vertAlign w:val="superscript"/>
    </w:rPr>
  </w:style>
  <w:style w:type="character" w:styleId="188">
    <w:name w:val="FollowedHyperlink"/>
    <w:basedOn w:val="730"/>
    <w:uiPriority w:val="99"/>
    <w:semiHidden/>
    <w:unhideWhenUsed/>
    <w:pPr>
      <w:pBdr/>
      <w:spacing/>
      <w:ind/>
    </w:pPr>
    <w:rPr>
      <w:color w:val="954f72" w:themeColor="followedHyperlink"/>
      <w:u w:val="single"/>
    </w:rPr>
  </w:style>
  <w:style w:type="paragraph" w:styleId="189">
    <w:name w:val="toc 1"/>
    <w:basedOn w:val="729"/>
    <w:next w:val="729"/>
    <w:uiPriority w:val="39"/>
    <w:unhideWhenUsed/>
    <w:pPr>
      <w:pBdr/>
      <w:spacing w:after="100"/>
      <w:ind/>
    </w:pPr>
  </w:style>
  <w:style w:type="paragraph" w:styleId="190">
    <w:name w:val="toc 2"/>
    <w:basedOn w:val="729"/>
    <w:next w:val="729"/>
    <w:uiPriority w:val="39"/>
    <w:unhideWhenUsed/>
    <w:pPr>
      <w:pBdr/>
      <w:spacing w:after="100"/>
      <w:ind w:left="220"/>
    </w:pPr>
  </w:style>
  <w:style w:type="paragraph" w:styleId="191">
    <w:name w:val="toc 3"/>
    <w:basedOn w:val="729"/>
    <w:next w:val="729"/>
    <w:uiPriority w:val="39"/>
    <w:unhideWhenUsed/>
    <w:pPr>
      <w:pBdr/>
      <w:spacing w:after="100"/>
      <w:ind w:left="440"/>
    </w:pPr>
  </w:style>
  <w:style w:type="paragraph" w:styleId="192">
    <w:name w:val="toc 4"/>
    <w:basedOn w:val="729"/>
    <w:next w:val="729"/>
    <w:uiPriority w:val="39"/>
    <w:unhideWhenUsed/>
    <w:pPr>
      <w:pBdr/>
      <w:spacing w:after="100"/>
      <w:ind w:left="660"/>
    </w:pPr>
  </w:style>
  <w:style w:type="paragraph" w:styleId="193">
    <w:name w:val="toc 5"/>
    <w:basedOn w:val="729"/>
    <w:next w:val="729"/>
    <w:uiPriority w:val="39"/>
    <w:unhideWhenUsed/>
    <w:pPr>
      <w:pBdr/>
      <w:spacing w:after="100"/>
      <w:ind w:left="880"/>
    </w:pPr>
  </w:style>
  <w:style w:type="paragraph" w:styleId="194">
    <w:name w:val="toc 6"/>
    <w:basedOn w:val="729"/>
    <w:next w:val="729"/>
    <w:uiPriority w:val="39"/>
    <w:unhideWhenUsed/>
    <w:pPr>
      <w:pBdr/>
      <w:spacing w:after="100"/>
      <w:ind w:left="1100"/>
    </w:pPr>
  </w:style>
  <w:style w:type="paragraph" w:styleId="195">
    <w:name w:val="toc 7"/>
    <w:basedOn w:val="729"/>
    <w:next w:val="729"/>
    <w:uiPriority w:val="39"/>
    <w:unhideWhenUsed/>
    <w:pPr>
      <w:pBdr/>
      <w:spacing w:after="100"/>
      <w:ind w:left="1320"/>
    </w:pPr>
  </w:style>
  <w:style w:type="paragraph" w:styleId="196">
    <w:name w:val="toc 8"/>
    <w:basedOn w:val="729"/>
    <w:next w:val="729"/>
    <w:uiPriority w:val="39"/>
    <w:unhideWhenUsed/>
    <w:pPr>
      <w:pBdr/>
      <w:spacing w:after="100"/>
      <w:ind w:left="1540"/>
    </w:pPr>
  </w:style>
  <w:style w:type="paragraph" w:styleId="197">
    <w:name w:val="toc 9"/>
    <w:basedOn w:val="729"/>
    <w:next w:val="729"/>
    <w:uiPriority w:val="39"/>
    <w:unhideWhenUsed/>
    <w:pPr>
      <w:pBdr/>
      <w:spacing w:after="100"/>
      <w:ind w:left="1760"/>
    </w:pPr>
  </w:style>
  <w:style w:type="character" w:styleId="198">
    <w:name w:val="Placeholder Text"/>
    <w:basedOn w:val="730"/>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729"/>
    <w:next w:val="729"/>
    <w:uiPriority w:val="99"/>
    <w:unhideWhenUsed/>
    <w:pPr>
      <w:pBdr/>
      <w:spacing w:after="0" w:afterAutospacing="0"/>
      <w:ind/>
    </w:pPr>
  </w:style>
  <w:style w:type="paragraph" w:styleId="729" w:default="1">
    <w:name w:val="Normal"/>
    <w:qFormat/>
    <w:pPr>
      <w:pBdr/>
      <w:spacing w:after="160" w:line="259" w:lineRule="auto"/>
      <w:ind/>
    </w:pPr>
    <w:rPr>
      <w:rFonts w:ascii="Calibri" w:hAnsi="Calibri" w:cs="Arial Unicode MS"/>
      <w:color w:val="000000"/>
      <w:sz w:val="22"/>
      <w:szCs w:val="22"/>
      <w14:textOutline w14:w="0" w14:cap="flat" w14:cmpd="sng" w14:algn="ctr">
        <w14:noFill/>
        <w14:prstDash w14:val="solid"/>
        <w14:bevel/>
      </w14:textOutline>
    </w:rPr>
  </w:style>
  <w:style w:type="character" w:styleId="730" w:default="1">
    <w:name w:val="Default Paragraph Font"/>
    <w:uiPriority w:val="1"/>
    <w:unhideWhenUsed/>
    <w:pPr>
      <w:pBdr/>
      <w:spacing/>
      <w:ind/>
    </w:pPr>
  </w:style>
  <w:style w:type="table" w:styleId="73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32" w:default="1">
    <w:name w:val="No List"/>
    <w:uiPriority w:val="99"/>
    <w:semiHidden/>
    <w:unhideWhenUsed/>
    <w:pPr>
      <w:pBdr/>
      <w:spacing/>
      <w:ind/>
    </w:pPr>
  </w:style>
  <w:style w:type="character" w:styleId="733">
    <w:name w:val="Hyperlink"/>
    <w:pPr>
      <w:pBdr/>
      <w:spacing/>
      <w:ind/>
    </w:pPr>
    <w:rPr>
      <w:u w:val="single"/>
    </w:rPr>
  </w:style>
  <w:style w:type="table" w:styleId="734" w:customStyle="1">
    <w:name w:val="Table Normal"/>
    <w:pPr>
      <w:pBdr/>
      <w:spacing/>
      <w:ind/>
    </w:p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35" w:customStyle="1">
    <w:name w:val="Kop- en voettekst"/>
    <w:pPr>
      <w:pBdr/>
      <w:tabs>
        <w:tab w:val="right" w:leader="none" w:pos="9020"/>
      </w:tabs>
      <w:spacing/>
      <w:ind/>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Kantoorthema">
  <a:themeElements>
    <a:clrScheme name="Kantoorth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prstGeom prst="rect">
          <a:avLst/>
        </a:prstGeom>
        <a:solidFill>
          <a:srgbClr val="FFFFFF"/>
        </a:solidFill>
        <a:ln w="12700" cap="flat">
          <a:solidFill>
            <a:schemeClr val="accent1"/>
          </a:solidFill>
          <a:prstDash val="solid"/>
          <a:miter lim="800000"/>
        </a:ln>
        <a:effectLst/>
      </a:spPr>
      <a:bodyPr/>
      <a:lstStyle/>
      <a:style>
        <a:lnRef idx="0">
          <a:srgbClr val="000000"/>
        </a:lnRef>
        <a:fillRef idx="0">
          <a:srgbClr val="000000"/>
        </a:fillRef>
        <a:effectRef idx="0">
          <a:srgbClr val="000000"/>
        </a:effectRef>
        <a:fontRef idx="none"/>
      </a:style>
    </a:spDef>
    <a:lnDef>
      <a:spPr bwMode="auto">
        <a:prstGeom prst="rect">
          <a:avLst/>
        </a:prstGeom>
        <a:noFill/>
        <a:ln w="12700" cap="flat">
          <a:solidFill>
            <a:schemeClr val="accent1"/>
          </a:solidFill>
          <a:prstDash val="solid"/>
          <a:miter lim="800000"/>
        </a:ln>
        <a:effectLst/>
      </a:spPr>
      <a:bodyPr/>
      <a:lstStyle/>
      <a:style>
        <a:lnRef idx="0">
          <a:srgbClr val="000000"/>
        </a:lnRef>
        <a:fillRef idx="0">
          <a:srgbClr val="000000"/>
        </a:fillRef>
        <a:effectRef idx="0">
          <a:srgbClr val="000000"/>
        </a:effectRef>
        <a:fontRef idx="none"/>
      </a:style>
    </a:lnDef>
    <a:txDef>
      <a:spPr bwMode="auto">
        <a:prstGeom prst="rect">
          <a:avLst/>
        </a:prstGeom>
        <a:noFill/>
        <a:ln w="12700" cap="flat">
          <a:noFill/>
          <a:miter lim="400000"/>
        </a:ln>
        <a:effectLst/>
      </a:spPr>
      <a:bodyPr/>
      <a:lstStyle/>
      <a:style>
        <a:lnRef idx="0">
          <a:srgbClr val="000000"/>
        </a:lnRef>
        <a:fillRef idx="0">
          <a:srgbClr val="000000"/>
        </a:fillRef>
        <a:effectRef idx="0">
          <a:srgbClr val="00000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Normal.dotm</Template>
  <Application>ONLYOFFICE/9.2.1.43</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8</cp:revision>
  <dcterms:created xsi:type="dcterms:W3CDTF">2025-02-20T07:42:00Z</dcterms:created>
  <dcterms:modified xsi:type="dcterms:W3CDTF">2026-02-17T21:14:02Z</dcterms:modified>
</cp:coreProperties>
</file>