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7B9C7B2" w14:textId="02E81C84">
      <w:pPr>
        <w:pBdr/>
        <w:spacing/>
        <w:ind/>
        <w:rPr>
          <w:rFonts w:ascii="Calibri" w:hAnsi="Calibri" w:cs="Calibri"/>
          <w:b/>
          <w:bCs/>
          <w:sz w:val="22"/>
          <w:szCs w:val="22"/>
        </w:rPr>
      </w:pPr>
      <w:r>
        <w:rPr>
          <w:rFonts w:ascii="Calibri" w:hAnsi="Calibri" w:cs="Calibri"/>
          <w:b/>
          <w:bCs/>
          <w:sz w:val="32"/>
          <w:szCs w:val="32"/>
        </w:rPr>
        <w:t xml:space="preserve">Josette</w:t>
      </w:r>
      <w:r>
        <w:rPr>
          <w:rFonts w:ascii="Calibri" w:hAnsi="Calibri" w:cs="Calibri"/>
          <w:b/>
          <w:bCs/>
          <w:sz w:val="32"/>
          <w:szCs w:val="32"/>
        </w:rPr>
        <w:br/>
      </w:r>
      <w:r>
        <w:rPr>
          <w:rFonts w:ascii="Calibri" w:hAnsi="Calibri" w:cs="Calibri"/>
          <w:b/>
          <w:bCs/>
          <w:sz w:val="22"/>
          <w:szCs w:val="22"/>
        </w:rPr>
        <w:t xml:space="preserve">Garage TDI</w:t>
      </w:r>
      <w:r>
        <w:rPr>
          <w:rFonts w:ascii="Calibri" w:hAnsi="Calibri" w:cs="Calibri"/>
          <w:b/>
          <w:bCs/>
          <w:sz w:val="22"/>
          <w:szCs w:val="22"/>
        </w:rPr>
      </w:r>
      <w:r>
        <w:rPr>
          <w:rFonts w:ascii="Calibri" w:hAnsi="Calibri" w:cs="Calibri"/>
          <w:b/>
          <w:bCs/>
          <w:sz w:val="22"/>
          <w:szCs w:val="22"/>
        </w:rPr>
      </w:r>
    </w:p>
    <w:p w14:paraId="0235C2E8"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2483A114" w14:textId="3293739A">
      <w:pPr>
        <w:pBdr/>
        <w:spacing/>
        <w:ind/>
        <w:rPr>
          <w:rFonts w:ascii="Calibri" w:hAnsi="Calibri" w:cs="Calibri"/>
          <w:sz w:val="22"/>
          <w:szCs w:val="22"/>
        </w:rPr>
      </w:pPr>
      <w:r>
        <w:rPr>
          <w:rFonts w:ascii="Calibri" w:hAnsi="Calibri" w:cs="Calibri"/>
          <w:sz w:val="22"/>
          <w:szCs w:val="22"/>
        </w:rPr>
        <w:t xml:space="preserve">Josette</w:t>
      </w:r>
      <w:r>
        <w:rPr>
          <w:rFonts w:ascii="Calibri" w:hAnsi="Calibri" w:cs="Calibri"/>
          <w:sz w:val="22"/>
          <w:szCs w:val="22"/>
        </w:rPr>
        <w:t xml:space="preserve"> zegt: "Dat is een telefoon. Dat heeft mama me gezegd. En Jacqueline ook.”</w:t>
      </w:r>
      <w:r>
        <w:rPr>
          <w:rFonts w:ascii="Calibri" w:hAnsi="Calibri" w:cs="Calibri"/>
          <w:sz w:val="22"/>
          <w:szCs w:val="22"/>
        </w:rPr>
        <w:br/>
        <w:t xml:space="preserve">Papa antwoordt: "Mama en Jacqueline hebben het mis. Je noemt dit kaas.”</w:t>
      </w:r>
      <w:r>
        <w:rPr>
          <w:rFonts w:ascii="Calibri" w:hAnsi="Calibri" w:cs="Calibri"/>
          <w:sz w:val="22"/>
          <w:szCs w:val="22"/>
        </w:rPr>
      </w:r>
      <w:r>
        <w:rPr>
          <w:rFonts w:ascii="Calibri" w:hAnsi="Calibri" w:cs="Calibri"/>
          <w:sz w:val="22"/>
          <w:szCs w:val="22"/>
        </w:rPr>
      </w:r>
    </w:p>
    <w:p w14:paraId="5DC6B53B"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68C7338F" w14:textId="2B2393EB">
      <w:pPr>
        <w:pBdr/>
        <w:spacing/>
        <w:ind/>
        <w:rPr>
          <w:rFonts w:ascii="Calibri" w:hAnsi="Calibri" w:cs="Calibri"/>
          <w:sz w:val="22"/>
          <w:szCs w:val="22"/>
        </w:rPr>
      </w:pPr>
      <w:r>
        <w:rPr>
          <w:rFonts w:ascii="Calibri" w:hAnsi="Calibri" w:cs="Calibri"/>
          <w:sz w:val="22"/>
          <w:szCs w:val="22"/>
        </w:rPr>
        <w:t xml:space="preserve">“Noem je dit kaas?”, vraagt </w:t>
      </w:r>
      <w:r>
        <w:rPr>
          <w:rFonts w:ascii="Calibri" w:hAnsi="Calibri" w:cs="Calibri"/>
          <w:sz w:val="22"/>
          <w:szCs w:val="22"/>
        </w:rPr>
        <w:t xml:space="preserve">Josette</w:t>
      </w:r>
      <w:r>
        <w:rPr>
          <w:rFonts w:ascii="Calibri" w:hAnsi="Calibri" w:cs="Calibri"/>
          <w:sz w:val="22"/>
          <w:szCs w:val="22"/>
        </w:rPr>
        <w:t xml:space="preserve">. “Maar als je het kaas noemt, denk je nog dat het een kaas ís.”</w:t>
      </w:r>
      <w:r>
        <w:rPr>
          <w:rFonts w:ascii="Calibri" w:hAnsi="Calibri" w:cs="Calibri"/>
          <w:sz w:val="22"/>
          <w:szCs w:val="22"/>
        </w:rPr>
        <w:br/>
        <w:t xml:space="preserve">“Nee”, zegt papa, “want de kaas noem je geen kaas, die noem je speeldoos. De speeldoos noem je vloerkleed. Het vloerkleed noem je lamp. Het plafond noem je parket. Het parket noem je plafond. De muur noem je deur.”</w:t>
      </w:r>
      <w:r>
        <w:rPr>
          <w:rFonts w:ascii="Calibri" w:hAnsi="Calibri" w:cs="Calibri"/>
          <w:sz w:val="22"/>
          <w:szCs w:val="22"/>
        </w:rPr>
      </w:r>
      <w:r>
        <w:rPr>
          <w:rFonts w:ascii="Calibri" w:hAnsi="Calibri" w:cs="Calibri"/>
          <w:sz w:val="22"/>
          <w:szCs w:val="22"/>
        </w:rPr>
      </w:r>
    </w:p>
    <w:p w14:paraId="0EEE5F0A"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3D11F71A" w14:textId="69C0ACBE">
      <w:pPr>
        <w:pBdr/>
        <w:spacing/>
        <w:ind/>
        <w:rPr>
          <w:rFonts w:ascii="Calibri" w:hAnsi="Calibri" w:cs="Calibri"/>
          <w:sz w:val="22"/>
          <w:szCs w:val="22"/>
        </w:rPr>
      </w:pPr>
      <w:r>
        <w:rPr>
          <w:rFonts w:ascii="Calibri" w:hAnsi="Calibri" w:cs="Calibri"/>
          <w:sz w:val="22"/>
          <w:szCs w:val="22"/>
        </w:rPr>
        <w:t xml:space="preserve">Josette</w:t>
      </w:r>
      <w:r>
        <w:rPr>
          <w:rFonts w:ascii="Calibri" w:hAnsi="Calibri" w:cs="Calibri"/>
          <w:sz w:val="22"/>
          <w:szCs w:val="22"/>
        </w:rPr>
        <w:t xml:space="preserve"> woont in huis met vader, moeder en dienstmeisje Jacqueline. Papa vertelt haar verhalen. Best wel vreemde verhalen, want hij is een ster in het kantelen, keren en op z’n kop zetten van woorden, betekenissen en situaties – zeg maar de hele wereld.</w:t>
      </w:r>
      <w:r>
        <w:rPr>
          <w:rFonts w:ascii="Calibri" w:hAnsi="Calibri" w:cs="Calibri"/>
          <w:sz w:val="22"/>
          <w:szCs w:val="22"/>
        </w:rPr>
      </w:r>
      <w:r>
        <w:rPr>
          <w:rFonts w:ascii="Calibri" w:hAnsi="Calibri" w:cs="Calibri"/>
          <w:sz w:val="22"/>
          <w:szCs w:val="22"/>
        </w:rPr>
      </w:r>
    </w:p>
    <w:p w14:paraId="1FAFD203"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75416779" w14:textId="37188087">
      <w:pPr>
        <w:pBdr/>
        <w:spacing/>
        <w:ind/>
        <w:rPr>
          <w:rFonts w:ascii="Calibri" w:hAnsi="Calibri" w:cs="Calibri"/>
          <w:sz w:val="22"/>
          <w:szCs w:val="22"/>
        </w:rPr>
      </w:pPr>
      <w:r>
        <w:rPr>
          <w:rFonts w:ascii="Calibri" w:hAnsi="Calibri" w:cs="Calibri"/>
          <w:sz w:val="22"/>
          <w:szCs w:val="22"/>
        </w:rPr>
        <w:t xml:space="preserve">Dacht je net alles zeker te weten, weet je niet eens m</w:t>
      </w:r>
      <w:r>
        <w:rPr>
          <w:rFonts w:ascii="Calibri" w:hAnsi="Calibri" w:cs="Calibri"/>
          <w:sz w:val="22"/>
          <w:szCs w:val="22"/>
        </w:rPr>
        <w:t xml:space="preserve">eer helemaal zeker wie je bent, laat staan waar papa is. En iedereen kan trouwens Jacqueline heten.</w:t>
      </w:r>
      <w:r>
        <w:rPr>
          <w:rFonts w:ascii="Calibri" w:hAnsi="Calibri" w:cs="Calibri"/>
          <w:sz w:val="22"/>
          <w:szCs w:val="22"/>
          <w:lang w:val="es-ES"/>
        </w:rPr>
        <w:t xml:space="preserve"> </w:t>
      </w:r>
      <w:r>
        <w:rPr>
          <w:rFonts w:ascii="Calibri" w:hAnsi="Calibri" w:cs="Calibri"/>
          <w:sz w:val="22"/>
          <w:szCs w:val="22"/>
        </w:rPr>
        <w:t xml:space="preserve">In de absurdistische werkelijkheid is immers alles mogelijk.</w:t>
      </w:r>
      <w:r>
        <w:rPr>
          <w:rFonts w:ascii="Calibri" w:hAnsi="Calibri" w:cs="Calibri"/>
          <w:sz w:val="22"/>
          <w:szCs w:val="22"/>
        </w:rPr>
      </w:r>
      <w:r>
        <w:rPr>
          <w:rFonts w:ascii="Calibri" w:hAnsi="Calibri" w:cs="Calibri"/>
          <w:sz w:val="22"/>
          <w:szCs w:val="22"/>
        </w:rPr>
      </w:r>
    </w:p>
    <w:p w14:paraId="420780CD"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692B94A6" w14:textId="77777777">
      <w:pPr>
        <w:pBdr/>
        <w:spacing/>
        <w:ind/>
        <w:rPr>
          <w:rFonts w:ascii="Calibri" w:hAnsi="Calibri" w:cs="Calibri"/>
          <w:sz w:val="22"/>
          <w:szCs w:val="22"/>
        </w:rPr>
      </w:pPr>
      <w:r>
        <w:rPr>
          <w:rFonts w:ascii="Calibri" w:hAnsi="Calibri" w:cs="Calibri"/>
          <w:sz w:val="22"/>
          <w:szCs w:val="22"/>
        </w:rPr>
        <w:t xml:space="preserve">Met deze fysieke, muzikale voorstelling laten w</w:t>
      </w:r>
      <w:r>
        <w:rPr>
          <w:rFonts w:ascii="Calibri" w:hAnsi="Calibri" w:eastAsia="Calibri" w:cs="Calibri"/>
          <w:sz w:val="22"/>
          <w:szCs w:val="22"/>
        </w:rPr>
        <w:t xml:space="preserve">e kinderen zien dat er aan taal veel plezier te beleven valt. Taal kan heel grappig zijn en je kun</w:t>
      </w:r>
      <w:r>
        <w:rPr>
          <w:rFonts w:ascii="Calibri" w:hAnsi="Calibri" w:eastAsia="Calibri" w:cs="Calibri"/>
          <w:sz w:val="22"/>
          <w:szCs w:val="22"/>
        </w:rPr>
        <w:t xml:space="preserve">t ermee spelen. Je kunt er verhalen mee verzinnen die gek zijn en de fantasie prikkelen. Je kunt de woorden muziek laten maken en zelfs met elkaar laten dansen. </w:t>
      </w:r>
      <w:r>
        <w:rPr>
          <w:rFonts w:ascii="Calibri" w:hAnsi="Calibri" w:eastAsia="Calibri" w:cs="Calibri"/>
          <w:sz w:val="22"/>
          <w:szCs w:val="22"/>
        </w:rPr>
      </w:r>
    </w:p>
    <w:p w14:paraId="0CB3AA86">
      <w:pPr>
        <w:pBdr/>
        <w:spacing/>
        <w:ind/>
        <w:rPr>
          <w:rFonts w:ascii="Calibri" w:hAnsi="Calibri" w:cs="Calibri"/>
          <w:sz w:val="22"/>
          <w:szCs w:val="22"/>
        </w:rPr>
      </w:pPr>
      <w:r>
        <w:rPr>
          <w:rFonts w:ascii="Calibri" w:hAnsi="Calibri" w:eastAsia="Calibri" w:cs="Calibri"/>
          <w:sz w:val="22"/>
          <w:szCs w:val="22"/>
          <w:highlight w:val="none"/>
        </w:rPr>
      </w:r>
      <w:r>
        <w:rPr>
          <w:rFonts w:ascii="Calibri" w:hAnsi="Calibri" w:eastAsia="Calibri" w:cs="Calibri"/>
          <w:sz w:val="22"/>
          <w:szCs w:val="22"/>
          <w:highlight w:val="none"/>
        </w:rPr>
      </w:r>
      <w:r>
        <w:rPr>
          <w:rFonts w:ascii="Calibri" w:hAnsi="Calibri" w:eastAsia="Calibri" w:cs="Calibri"/>
          <w:sz w:val="22"/>
          <w:szCs w:val="22"/>
          <w:highlight w:val="none"/>
        </w:rPr>
      </w:r>
    </w:p>
    <w:p w14:paraId="1FF285BC">
      <w:pPr>
        <w:pBdr/>
        <w:spacing/>
        <w:ind/>
        <w:rPr>
          <w:rFonts w:ascii="Calibri" w:hAnsi="Calibri" w:cs="Calibri"/>
          <w:sz w:val="22"/>
          <w:szCs w:val="22"/>
          <w:highlight w:val="none"/>
        </w:rPr>
      </w:pPr>
      <w:r>
        <w:rPr>
          <w:rFonts w:ascii="Calibri" w:hAnsi="Calibri" w:eastAsia="Calibri" w:cs="Calibri"/>
          <w:sz w:val="22"/>
          <w:szCs w:val="22"/>
        </w:rPr>
        <w:t xml:space="preserve">Grote inspiratiebron voor dit speelse manifest voor </w:t>
      </w:r>
      <w:r>
        <w:rPr>
          <w:rFonts w:ascii="Calibri" w:hAnsi="Calibri" w:eastAsia="Calibri" w:cs="Calibri"/>
          <w:sz w:val="22"/>
          <w:szCs w:val="22"/>
          <w:lang w:val="nl-NL"/>
        </w:rPr>
        <w:t xml:space="preserve">verbeelding </w:t>
      </w:r>
      <w:r>
        <w:rPr>
          <w:rFonts w:ascii="Calibri" w:hAnsi="Calibri" w:eastAsia="Calibri" w:cs="Calibri"/>
          <w:sz w:val="22"/>
          <w:szCs w:val="22"/>
          <w:lang w:val="nl-NL"/>
        </w:rPr>
        <w:t xml:space="preserve">zijn</w:t>
      </w:r>
      <w:r>
        <w:rPr>
          <w:rFonts w:ascii="Calibri" w:hAnsi="Calibri" w:eastAsia="Calibri" w:cs="Calibri"/>
          <w:sz w:val="22"/>
          <w:szCs w:val="22"/>
        </w:rPr>
        <w:t xml:space="preserve"> de prentenboeken </w:t>
      </w:r>
      <w:r>
        <w:rPr>
          <w:rFonts w:ascii="Calibri" w:hAnsi="Calibri" w:eastAsia="Calibri" w:cs="Calibri"/>
          <w:i/>
          <w:iCs/>
          <w:sz w:val="22"/>
          <w:szCs w:val="22"/>
        </w:rPr>
        <w:t xml:space="preserve">4 verhalen voor kinderen</w:t>
      </w:r>
      <w:r>
        <w:rPr>
          <w:rFonts w:ascii="Calibri" w:hAnsi="Calibri" w:eastAsia="Calibri" w:cs="Calibri"/>
          <w:sz w:val="22"/>
          <w:szCs w:val="22"/>
        </w:rPr>
        <w:t xml:space="preserve"> van absurdist Eugène </w:t>
      </w:r>
      <w:r>
        <w:rPr>
          <w:rFonts w:ascii="Calibri" w:hAnsi="Calibri" w:eastAsia="Calibri" w:cs="Calibri"/>
          <w:sz w:val="22"/>
          <w:szCs w:val="22"/>
        </w:rPr>
        <w:t xml:space="preserve">Ionesco</w:t>
      </w:r>
      <w:r>
        <w:rPr>
          <w:rFonts w:ascii="Calibri" w:hAnsi="Calibri" w:eastAsia="Calibri" w:cs="Calibri"/>
          <w:sz w:val="22"/>
          <w:szCs w:val="22"/>
        </w:rPr>
        <w:t xml:space="preserve">.</w:t>
      </w:r>
      <w:r>
        <w:rPr>
          <w:rFonts w:ascii="Calibri" w:hAnsi="Calibri" w:eastAsia="Calibri" w:cs="Calibri"/>
          <w:sz w:val="22"/>
          <w:szCs w:val="22"/>
        </w:rPr>
      </w:r>
      <w:r>
        <w:rPr>
          <w:rFonts w:ascii="Calibri" w:hAnsi="Calibri" w:eastAsia="Calibri" w:cs="Calibri"/>
          <w:sz w:val="22"/>
          <w:szCs w:val="22"/>
          <w:highlight w:val="none"/>
        </w:rPr>
      </w:r>
    </w:p>
    <w:p w14:paraId="19A12B85">
      <w:pPr>
        <w:pBdr/>
        <w:spacing/>
        <w:ind/>
        <w:rPr>
          <w:rFonts w:ascii="Calibri" w:hAnsi="Calibri" w:cs="Calibri"/>
          <w:sz w:val="22"/>
          <w:szCs w:val="22"/>
          <w:highlight w:val="none"/>
        </w:rPr>
      </w:pPr>
      <w:r>
        <w:rPr>
          <w:rFonts w:ascii="Calibri" w:hAnsi="Calibri" w:eastAsia="Calibri" w:cs="Calibri"/>
          <w:sz w:val="22"/>
          <w:szCs w:val="22"/>
          <w:highlight w:val="none"/>
        </w:rPr>
      </w:r>
      <w:r>
        <w:rPr>
          <w:rFonts w:ascii="Calibri" w:hAnsi="Calibri" w:eastAsia="Calibri" w:cs="Calibri"/>
          <w:sz w:val="22"/>
          <w:szCs w:val="22"/>
          <w:highlight w:val="none"/>
        </w:rPr>
      </w:r>
      <w:r>
        <w:rPr>
          <w:rFonts w:ascii="Calibri" w:hAnsi="Calibri" w:eastAsia="Calibri" w:cs="Calibri"/>
          <w:sz w:val="22"/>
          <w:szCs w:val="22"/>
          <w:highlight w:val="none"/>
        </w:rPr>
      </w:r>
    </w:p>
    <w:p w14:paraId="57C8E589">
      <w:pPr>
        <w:pBdr/>
        <w:spacing/>
        <w:ind/>
        <w:rPr>
          <w:rFonts w:ascii="Calibri" w:hAnsi="Calibri" w:eastAsia="Calibri" w:cs="Calibri"/>
          <w:sz w:val="22"/>
          <w:szCs w:val="22"/>
          <w:highlight w:val="none"/>
        </w:rPr>
      </w:pPr>
      <w:r>
        <w:rPr>
          <w:rFonts w:ascii="Calibri" w:hAnsi="Calibri" w:eastAsia="Calibri" w:cs="Calibri"/>
          <w:sz w:val="22"/>
          <w:szCs w:val="22"/>
          <w:highlight w:val="none"/>
        </w:rPr>
      </w:r>
      <w:r>
        <w:rPr>
          <w:rFonts w:ascii="Calibri" w:hAnsi="Calibri" w:eastAsia="Calibri" w:cs="Calibri"/>
          <w:sz w:val="22"/>
          <w:szCs w:val="22"/>
        </w:rPr>
        <w:t xml:space="preserve">Voor deze voorstelling werkt Garage TDI samen met gastregisseur Lies van de Wiel.</w:t>
      </w:r>
      <w:r>
        <w:rPr>
          <w:rFonts w:ascii="Calibri" w:hAnsi="Calibri" w:cs="Calibri"/>
          <w:sz w:val="22"/>
          <w:szCs w:val="22"/>
          <w:highlight w:val="none"/>
        </w:rPr>
      </w:r>
    </w:p>
    <w:p w14:paraId="7AFFCE80">
      <w:pPr>
        <w:pBdr/>
        <w:spacing/>
        <w:ind/>
        <w:rPr>
          <w:rFonts w:ascii="Calibri" w:hAnsi="Calibri" w:cs="Calibri"/>
          <w:sz w:val="22"/>
          <w:szCs w:val="22"/>
          <w:highlight w:val="none"/>
        </w:rPr>
      </w:pPr>
      <w:r>
        <w:rPr>
          <w:rFonts w:ascii="Calibri" w:hAnsi="Calibri" w:eastAsia="Calibri" w:cs="Calibri"/>
          <w:sz w:val="22"/>
          <w:szCs w:val="22"/>
          <w:highlight w:val="none"/>
        </w:rPr>
      </w:r>
      <w:r>
        <w:rPr>
          <w:rFonts w:ascii="Calibri" w:hAnsi="Calibri" w:eastAsia="Calibri" w:cs="Calibri"/>
          <w:sz w:val="22"/>
          <w:szCs w:val="22"/>
          <w:highlight w:val="none"/>
        </w:rPr>
      </w:r>
      <w:r>
        <w:rPr>
          <w:rFonts w:ascii="Calibri" w:hAnsi="Calibri" w:eastAsia="Calibri" w:cs="Calibri"/>
          <w:sz w:val="22"/>
          <w:szCs w:val="22"/>
          <w:highlight w:val="none"/>
        </w:rPr>
      </w:r>
    </w:p>
    <w:p w14:paraId="5C163A84" w14:textId="77777777">
      <w:pPr>
        <w:pBdr/>
        <w:spacing/>
        <w:ind/>
        <w:rPr>
          <w:rFonts w:ascii="Calibri" w:hAnsi="Calibri" w:cs="Calibri"/>
          <w:sz w:val="22"/>
          <w:szCs w:val="22"/>
        </w:rPr>
      </w:pPr>
      <w:r>
        <w:rPr>
          <w:rFonts w:ascii="Calibri" w:hAnsi="Calibri" w:eastAsia="Calibri" w:cs="Calibri"/>
          <w:sz w:val="22"/>
          <w:szCs w:val="22"/>
        </w:rPr>
      </w:r>
      <w:r>
        <w:rPr>
          <w:rFonts w:ascii="Calibri" w:hAnsi="Calibri" w:eastAsia="Calibri" w:cs="Calibri"/>
          <w:sz w:val="22"/>
          <w:szCs w:val="22"/>
        </w:rPr>
      </w:r>
      <w:r>
        <w:rPr>
          <w:rFonts w:ascii="Calibri" w:hAnsi="Calibri" w:eastAsia="Calibri" w:cs="Calibri"/>
          <w:sz w:val="22"/>
          <w:szCs w:val="22"/>
        </w:rPr>
      </w:r>
    </w:p>
    <w:p w14:paraId="47EC66E7" w14:textId="15D27FC6">
      <w:pPr>
        <w:pBdr/>
        <w:spacing/>
        <w:ind/>
        <w:rPr>
          <w:rFonts w:ascii="Calibri" w:hAnsi="Calibri" w:cs="Calibri"/>
          <w:sz w:val="22"/>
          <w:szCs w:val="22"/>
        </w:rPr>
      </w:pPr>
      <w:r>
        <w:rPr>
          <w:rFonts w:ascii="Calibri" w:hAnsi="Calibri" w:eastAsia="Calibri" w:cs="Calibri" w:eastAsiaTheme="minorHAnsi"/>
          <w:b/>
          <w:bCs/>
          <w:sz w:val="22"/>
          <w:szCs w:val="22"/>
          <w:lang w:eastAsia="en-US"/>
        </w:rPr>
        <w:t xml:space="preserve">d</w:t>
      </w:r>
      <w:r>
        <w:rPr>
          <w:rFonts w:ascii="Calibri" w:hAnsi="Calibri" w:eastAsia="Calibri" w:cs="Calibri" w:eastAsiaTheme="minorHAnsi"/>
          <w:b/>
          <w:bCs/>
          <w:sz w:val="22"/>
          <w:szCs w:val="22"/>
          <w:lang w:eastAsia="en-US"/>
        </w:rPr>
        <w:t xml:space="preserve">iscipline</w:t>
      </w:r>
      <w:r>
        <w:rPr>
          <w:rFonts w:ascii="Calibri" w:hAnsi="Calibri" w:eastAsia="Calibri" w:cs="Calibri" w:eastAsiaTheme="minorHAnsi"/>
          <w:b/>
          <w:bCs/>
          <w:sz w:val="22"/>
          <w:szCs w:val="22"/>
          <w:lang w:eastAsia="en-US"/>
        </w:rPr>
        <w:t xml:space="preserve"> </w:t>
      </w:r>
      <w:r>
        <w:rPr>
          <w:rFonts w:ascii="Calibri" w:hAnsi="Calibri" w:eastAsia="Calibri" w:cs="Calibri" w:eastAsiaTheme="minorHAnsi"/>
          <w:sz w:val="22"/>
          <w:szCs w:val="22"/>
          <w:lang w:eastAsia="en-US"/>
        </w:rPr>
        <w:t xml:space="preserve">theater, fysiek theater</w:t>
      </w:r>
      <w:r>
        <w:rPr>
          <w:rFonts w:ascii="Calibri" w:hAnsi="Calibri" w:eastAsia="Calibri" w:cs="Calibri" w:eastAsiaTheme="minorHAnsi"/>
          <w:sz w:val="22"/>
          <w:szCs w:val="22"/>
          <w:lang w:eastAsia="en-US"/>
        </w:rPr>
      </w:r>
      <w:r>
        <w:rPr>
          <w:rFonts w:ascii="Calibri" w:hAnsi="Calibri" w:eastAsia="Calibri" w:cs="Calibri" w:eastAsiaTheme="minorHAnsi"/>
          <w:sz w:val="22"/>
          <w:szCs w:val="22"/>
          <w:lang w:eastAsia="en-US"/>
        </w:rPr>
      </w:r>
    </w:p>
    <w:p w14:paraId="230D1D5B" w14:textId="0FEE3295">
      <w:pPr>
        <w:pBdr/>
        <w:spacing/>
        <w:ind/>
        <w:rPr>
          <w:rFonts w:ascii="Calibri" w:hAnsi="Calibri" w:cs="Calibri" w:eastAsiaTheme="minorHAnsi"/>
          <w:b/>
          <w:bCs/>
          <w:sz w:val="22"/>
          <w:szCs w:val="22"/>
          <w:lang w:eastAsia="en-US"/>
        </w:rPr>
      </w:pPr>
      <w:r>
        <w:rPr>
          <w:rFonts w:ascii="Calibri" w:hAnsi="Calibri" w:cs="Calibri" w:eastAsiaTheme="minorHAnsi"/>
          <w:b/>
          <w:bCs/>
          <w:sz w:val="22"/>
          <w:szCs w:val="22"/>
          <w:lang w:eastAsia="en-US"/>
        </w:rPr>
        <w:t xml:space="preserve">leeftijd</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4 t/m 8 jaar</w:t>
      </w: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p>
    <w:p w14:paraId="34730DB3" w14:textId="587D0EF3">
      <w:pPr>
        <w:pBdr/>
        <w:spacing/>
        <w:ind/>
        <w:rPr>
          <w:rFonts w:ascii="Calibri" w:hAnsi="Calibri" w:cs="Calibri" w:eastAsiaTheme="minorHAnsi"/>
          <w:b/>
          <w:bCs/>
          <w:sz w:val="22"/>
          <w:szCs w:val="22"/>
          <w:lang w:eastAsia="en-US"/>
        </w:rPr>
      </w:pPr>
      <w:r>
        <w:rPr>
          <w:rFonts w:ascii="Calibri" w:hAnsi="Calibri" w:cs="Calibri" w:eastAsiaTheme="minorHAnsi"/>
          <w:b/>
          <w:bCs/>
          <w:sz w:val="22"/>
          <w:szCs w:val="22"/>
          <w:lang w:eastAsia="en-US"/>
        </w:rPr>
        <w:t xml:space="preserve">duur</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50 minuten</w:t>
      </w: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p>
    <w:p w14:paraId="2C925865" w14:textId="0C051D88">
      <w:pPr>
        <w:pBdr/>
        <w:spacing/>
        <w:ind/>
        <w:rPr>
          <w:rFonts w:ascii="Calibri" w:hAnsi="Calibri" w:cs="Calibri" w:eastAsiaTheme="minorHAnsi"/>
          <w:sz w:val="22"/>
          <w:szCs w:val="22"/>
          <w:lang w:eastAsia="en-US"/>
        </w:rPr>
      </w:pPr>
      <w:r>
        <w:rPr>
          <w:rFonts w:ascii="Calibri" w:hAnsi="Calibri" w:cs="Calibri" w:eastAsiaTheme="minorHAnsi"/>
          <w:b/>
          <w:bCs/>
          <w:sz w:val="22"/>
          <w:szCs w:val="22"/>
          <w:lang w:eastAsia="en-US"/>
        </w:rPr>
        <w:t xml:space="preserve">speelvlak</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6 x 6 x 3 meter</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48CA4E2C" w14:textId="376FA618">
      <w:pPr>
        <w:pBdr/>
        <w:spacing/>
        <w:ind/>
        <w:rPr>
          <w:rFonts w:ascii="Calibri" w:hAnsi="Calibri" w:cs="Calibri" w:eastAsiaTheme="minorHAnsi"/>
          <w:sz w:val="22"/>
          <w:szCs w:val="22"/>
          <w:lang w:eastAsia="en-US"/>
        </w:rPr>
      </w:pPr>
      <w:r>
        <w:rPr>
          <w:rFonts w:ascii="Calibri" w:hAnsi="Calibri" w:cs="Calibri" w:eastAsiaTheme="minorHAnsi"/>
          <w:b/>
          <w:bCs/>
          <w:sz w:val="22"/>
          <w:szCs w:val="22"/>
          <w:lang w:eastAsia="en-US"/>
        </w:rPr>
        <w:t xml:space="preserve">capaciteit</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200 (theater) / 90 (overig)</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06FFCBE2" w14:textId="2F8C9C21">
      <w:pPr>
        <w:pBdr/>
        <w:spacing/>
        <w:ind/>
        <w:rPr>
          <w:rFonts w:ascii="Calibri" w:hAnsi="Calibri" w:cs="Calibri" w:eastAsiaTheme="minorHAnsi"/>
          <w:sz w:val="22"/>
          <w:szCs w:val="22"/>
          <w:lang w:eastAsia="en-US"/>
        </w:rPr>
      </w:pPr>
      <w:r>
        <w:rPr>
          <w:rFonts w:ascii="Calibri" w:hAnsi="Calibri" w:cs="Calibri" w:eastAsiaTheme="minorHAnsi"/>
          <w:b/>
          <w:bCs/>
          <w:sz w:val="22"/>
          <w:szCs w:val="22"/>
          <w:lang w:eastAsia="en-US"/>
        </w:rPr>
        <w:t xml:space="preserve">locaties</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alle </w:t>
      </w:r>
      <w:r>
        <w:rPr>
          <w:rFonts w:ascii="Calibri" w:hAnsi="Calibri" w:cs="Calibri" w:eastAsiaTheme="minorHAnsi"/>
          <w:sz w:val="22"/>
          <w:szCs w:val="22"/>
          <w:lang w:eastAsia="en-US"/>
        </w:rPr>
        <w:t xml:space="preserve">binnenlocaties</w:t>
      </w:r>
      <w:r>
        <w:rPr>
          <w:rFonts w:ascii="Calibri" w:hAnsi="Calibri" w:cs="Calibri" w:eastAsiaTheme="minorHAnsi"/>
          <w:sz w:val="22"/>
          <w:szCs w:val="22"/>
          <w:lang w:eastAsia="en-US"/>
        </w:rPr>
        <w:t xml:space="preserve"> (in overleg)</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745D7351" w14:textId="1DD92BDF">
      <w:pPr>
        <w:pBdr/>
        <w:spacing/>
        <w:ind/>
        <w:rPr>
          <w:rFonts w:ascii="Calibri" w:hAnsi="Calibri" w:cs="Calibri" w:eastAsiaTheme="minorHAnsi"/>
          <w:sz w:val="22"/>
          <w:szCs w:val="22"/>
          <w:lang w:eastAsia="en-US"/>
        </w:rPr>
      </w:pPr>
      <w:r>
        <w:rPr>
          <w:rFonts w:ascii="Calibri" w:hAnsi="Calibri" w:cs="Calibri" w:eastAsiaTheme="minorHAnsi"/>
          <w:b/>
          <w:bCs/>
          <w:sz w:val="22"/>
          <w:szCs w:val="22"/>
          <w:lang w:eastAsia="en-US"/>
        </w:rPr>
        <w:t xml:space="preserve">spel</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Jurriën</w:t>
      </w:r>
      <w:r>
        <w:rPr>
          <w:rFonts w:ascii="Calibri" w:hAnsi="Calibri" w:cs="Calibri" w:eastAsiaTheme="minorHAnsi"/>
          <w:sz w:val="22"/>
          <w:szCs w:val="22"/>
          <w:lang w:eastAsia="en-US"/>
        </w:rPr>
        <w:t xml:space="preserve"> Remkes en Julia van der Vlugt</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565D38A2" w14:textId="2D794BDE">
      <w:pPr>
        <w:pBdr/>
        <w:spacing/>
        <w:ind/>
        <w:rPr>
          <w:rFonts w:ascii="Calibri" w:hAnsi="Calibri" w:cs="Calibri" w:eastAsiaTheme="minorHAnsi"/>
          <w:sz w:val="22"/>
          <w:szCs w:val="22"/>
          <w:lang w:eastAsia="en-US"/>
        </w:rPr>
      </w:pPr>
      <w:r>
        <w:rPr>
          <w:rFonts w:ascii="Calibri" w:hAnsi="Calibri" w:cs="Calibri" w:eastAsiaTheme="minorHAnsi"/>
          <w:b/>
          <w:bCs/>
          <w:sz w:val="22"/>
          <w:szCs w:val="22"/>
          <w:lang w:eastAsia="en-US"/>
        </w:rPr>
        <w:t xml:space="preserve">regie</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Lies van de Wiel</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62E75BBD" w14:textId="06125710">
      <w:pPr>
        <w:pBdr/>
        <w:spacing/>
        <w:ind/>
        <w:rPr>
          <w:rFonts w:ascii="Calibri" w:hAnsi="Calibri" w:cs="Calibri" w:eastAsiaTheme="minorHAnsi"/>
          <w:sz w:val="22"/>
          <w:szCs w:val="22"/>
          <w:highlight w:val="none"/>
          <w:lang w:eastAsia="en-US"/>
        </w:rPr>
      </w:pPr>
      <w:r>
        <w:rPr>
          <w:rFonts w:ascii="Calibri" w:hAnsi="Calibri" w:cs="Calibri" w:eastAsiaTheme="minorHAnsi"/>
          <w:b/>
          <w:bCs/>
          <w:sz w:val="22"/>
          <w:szCs w:val="22"/>
          <w:lang w:eastAsia="en-US"/>
        </w:rPr>
        <w:t xml:space="preserve">vormgeving</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André Kok en </w:t>
      </w:r>
      <w:r>
        <w:rPr>
          <w:rFonts w:ascii="Calibri" w:hAnsi="Calibri" w:cs="Calibri" w:eastAsiaTheme="minorHAnsi"/>
          <w:sz w:val="22"/>
          <w:szCs w:val="22"/>
          <w:lang w:eastAsia="en-US"/>
        </w:rPr>
        <w:t xml:space="preserve">Freja</w:t>
      </w:r>
      <w:r>
        <w:rPr>
          <w:rFonts w:ascii="Calibri" w:hAnsi="Calibri" w:cs="Calibri" w:eastAsiaTheme="minorHAnsi"/>
          <w:sz w:val="22"/>
          <w:szCs w:val="22"/>
          <w:lang w:eastAsia="en-US"/>
        </w:rPr>
        <w:t xml:space="preserve"> Roelofs</w:t>
      </w:r>
      <w:r>
        <w:rPr>
          <w:rFonts w:ascii="Calibri" w:hAnsi="Calibri" w:cs="Calibri" w:eastAsiaTheme="minorHAnsi"/>
          <w:sz w:val="22"/>
          <w:szCs w:val="22"/>
          <w:highlight w:val="none"/>
          <w:lang w:eastAsia="en-US"/>
        </w:rPr>
      </w:r>
      <w:r>
        <w:rPr>
          <w:rFonts w:ascii="Calibri" w:hAnsi="Calibri" w:cs="Calibri" w:eastAsiaTheme="minorHAnsi"/>
          <w:sz w:val="22"/>
          <w:szCs w:val="22"/>
          <w:highlight w:val="none"/>
          <w:lang w:eastAsia="en-US"/>
        </w:rPr>
      </w:r>
    </w:p>
    <w:p w14:paraId="03253BB8">
      <w:pPr>
        <w:pBdr/>
        <w:spacing/>
        <w:ind/>
        <w:rPr>
          <w:rFonts w:ascii="Calibri" w:hAnsi="Calibri" w:cs="Calibri" w:eastAsiaTheme="minorHAnsi"/>
          <w:sz w:val="22"/>
          <w:szCs w:val="22"/>
          <w:lang w:eastAsia="en-US"/>
        </w:rPr>
      </w:pPr>
      <w:r>
        <w:rPr>
          <w:rFonts w:ascii="Calibri" w:hAnsi="Calibri" w:cs="Calibri" w:eastAsiaTheme="minorHAnsi"/>
          <w:b/>
          <w:bCs/>
          <w:sz w:val="22"/>
          <w:szCs w:val="22"/>
          <w:highlight w:val="none"/>
          <w:lang w:val="es-ES"/>
        </w:rPr>
        <w:t xml:space="preserve">lichtontwerp </w:t>
      </w:r>
      <w:r>
        <w:rPr>
          <w:rFonts w:ascii="Calibri" w:hAnsi="Calibri" w:cs="Calibri" w:eastAsiaTheme="minorHAnsi"/>
          <w:sz w:val="22"/>
          <w:szCs w:val="22"/>
          <w:highlight w:val="none"/>
          <w:lang w:val="es-ES"/>
        </w:rPr>
        <w:t xml:space="preserve">Sebastiaan van der Laan</w:t>
      </w:r>
      <w:r>
        <w:rPr>
          <w:rFonts w:ascii="Calibri" w:hAnsi="Calibri" w:cs="Calibri" w:eastAsiaTheme="minorHAnsi"/>
          <w:sz w:val="22"/>
          <w:szCs w:val="22"/>
          <w:lang w:eastAsia="en-US"/>
        </w:rPr>
      </w:r>
      <w:r>
        <w:rPr>
          <w:rFonts w:ascii="Calibri" w:hAnsi="Calibri" w:cs="Calibri" w:eastAsiaTheme="minorHAnsi"/>
          <w:sz w:val="22"/>
          <w:szCs w:val="22"/>
          <w:lang w:eastAsia="en-US"/>
        </w:rPr>
      </w:r>
    </w:p>
    <w:p w14:paraId="28821413" w14:textId="52942C45">
      <w:pPr>
        <w:pBdr/>
        <w:spacing/>
        <w:ind/>
        <w:rPr>
          <w:rFonts w:ascii="Calibri" w:hAnsi="Calibri" w:cs="Calibri" w:eastAsiaTheme="minorHAnsi"/>
          <w:sz w:val="22"/>
          <w:szCs w:val="22"/>
          <w:highlight w:val="none"/>
          <w:lang w:eastAsia="en-US"/>
        </w:rPr>
      </w:pPr>
      <w:r>
        <w:rPr>
          <w:rFonts w:ascii="Calibri" w:hAnsi="Calibri" w:cs="Calibri" w:eastAsiaTheme="minorHAnsi"/>
          <w:b/>
          <w:bCs/>
          <w:sz w:val="22"/>
          <w:szCs w:val="22"/>
          <w:lang w:eastAsia="en-US"/>
        </w:rPr>
        <w:t xml:space="preserve">tekst</w:t>
      </w:r>
      <w:r>
        <w:rPr>
          <w:rFonts w:ascii="Calibri" w:hAnsi="Calibri" w:cs="Calibri" w:eastAsiaTheme="minorHAnsi"/>
          <w:b/>
          <w:bCs/>
          <w:sz w:val="22"/>
          <w:szCs w:val="22"/>
          <w:lang w:eastAsia="en-US"/>
        </w:rPr>
        <w:t xml:space="preserve"> </w:t>
      </w:r>
      <w:r>
        <w:rPr>
          <w:rFonts w:ascii="Calibri" w:hAnsi="Calibri" w:cs="Calibri" w:eastAsiaTheme="minorHAnsi"/>
          <w:sz w:val="22"/>
          <w:szCs w:val="22"/>
          <w:lang w:eastAsia="en-US"/>
        </w:rPr>
        <w:t xml:space="preserve">g</w:t>
      </w:r>
      <w:r>
        <w:rPr>
          <w:rFonts w:ascii="Calibri" w:hAnsi="Calibri" w:cs="Calibri" w:eastAsiaTheme="minorHAnsi"/>
          <w:sz w:val="22"/>
          <w:szCs w:val="22"/>
          <w:lang w:eastAsia="en-US"/>
        </w:rPr>
        <w:t xml:space="preserve">ebaseerd op </w:t>
      </w:r>
      <w:r>
        <w:rPr>
          <w:rFonts w:ascii="Calibri" w:hAnsi="Calibri" w:cs="Calibri" w:eastAsiaTheme="minorHAnsi"/>
          <w:i/>
          <w:iCs/>
          <w:sz w:val="22"/>
          <w:szCs w:val="22"/>
          <w:lang w:eastAsia="en-US"/>
        </w:rPr>
        <w:t xml:space="preserve">4 verhalen voor kinderen</w:t>
      </w:r>
      <w:r>
        <w:rPr>
          <w:rFonts w:ascii="Calibri" w:hAnsi="Calibri" w:cs="Calibri" w:eastAsiaTheme="minorHAnsi"/>
          <w:sz w:val="22"/>
          <w:szCs w:val="22"/>
          <w:lang w:eastAsia="en-US"/>
        </w:rPr>
        <w:t xml:space="preserve"> van Eugène </w:t>
      </w:r>
      <w:r>
        <w:rPr>
          <w:rFonts w:ascii="Calibri" w:hAnsi="Calibri" w:cs="Calibri" w:eastAsiaTheme="minorHAnsi"/>
          <w:sz w:val="22"/>
          <w:szCs w:val="22"/>
          <w:lang w:eastAsia="en-US"/>
        </w:rPr>
        <w:t xml:space="preserve">Ionesco</w:t>
      </w:r>
      <w:r>
        <w:rPr>
          <w:rFonts w:ascii="Calibri" w:hAnsi="Calibri" w:cs="Calibri" w:eastAsiaTheme="minorHAnsi"/>
          <w:sz w:val="22"/>
          <w:szCs w:val="22"/>
          <w:highlight w:val="none"/>
          <w:lang w:eastAsia="en-US"/>
        </w:rPr>
      </w:r>
      <w:r>
        <w:rPr>
          <w:rFonts w:ascii="Calibri" w:hAnsi="Calibri" w:cs="Calibri" w:eastAsiaTheme="minorHAnsi"/>
          <w:sz w:val="22"/>
          <w:szCs w:val="22"/>
          <w:highlight w:val="none"/>
          <w:lang w:eastAsia="en-US"/>
        </w:rPr>
      </w:r>
    </w:p>
    <w:p w14:paraId="00F707FE">
      <w:pPr>
        <w:pBdr/>
        <w:spacing/>
        <w:ind/>
        <w:rPr>
          <w:rFonts w:ascii="Calibri" w:hAnsi="Calibri" w:cs="Calibri" w:eastAsiaTheme="minorHAnsi"/>
          <w:b w:val="0"/>
          <w:bCs w:val="0"/>
          <w:sz w:val="22"/>
          <w:szCs w:val="22"/>
        </w:rPr>
      </w:pPr>
      <w:r>
        <w:rPr>
          <w:rFonts w:ascii="Calibri" w:hAnsi="Calibri" w:cs="Calibri" w:eastAsiaTheme="minorHAnsi"/>
          <w:b/>
          <w:bCs/>
          <w:sz w:val="22"/>
          <w:szCs w:val="22"/>
          <w:highlight w:val="none"/>
          <w:lang w:val="es-ES"/>
        </w:rPr>
        <w:t xml:space="preserve">sc</w:t>
      </w:r>
      <w:r>
        <w:rPr>
          <w:rFonts w:ascii="Calibri" w:hAnsi="Calibri" w:cs="Calibri" w:eastAsiaTheme="minorHAnsi"/>
          <w:b/>
          <w:bCs/>
          <w:sz w:val="22"/>
          <w:szCs w:val="22"/>
          <w:highlight w:val="none"/>
          <w:lang w:val="es-ES"/>
        </w:rPr>
        <w:t xml:space="preserve">énefotografie </w:t>
      </w:r>
      <w:r>
        <w:rPr>
          <w:rFonts w:ascii="Calibri" w:hAnsi="Calibri" w:cs="Calibri" w:eastAsiaTheme="minorHAnsi"/>
          <w:b w:val="0"/>
          <w:bCs w:val="0"/>
          <w:sz w:val="22"/>
          <w:szCs w:val="22"/>
          <w:highlight w:val="none"/>
          <w:lang w:val="es-ES"/>
        </w:rPr>
        <w:t xml:space="preserve">Moon Saris</w:t>
      </w:r>
      <w:r>
        <w:rPr>
          <w:rFonts w:ascii="Calibri" w:hAnsi="Calibri" w:cs="Calibri" w:eastAsiaTheme="minorHAnsi"/>
          <w:b w:val="0"/>
          <w:bCs w:val="0"/>
          <w:sz w:val="22"/>
          <w:szCs w:val="22"/>
        </w:rPr>
      </w:r>
      <w:r>
        <w:rPr>
          <w:rFonts w:ascii="Calibri" w:hAnsi="Calibri" w:cs="Calibri" w:eastAsiaTheme="minorHAnsi"/>
          <w:b w:val="0"/>
          <w:bCs w:val="0"/>
          <w:sz w:val="22"/>
          <w:szCs w:val="22"/>
        </w:rPr>
      </w:r>
    </w:p>
    <w:p w14:paraId="5F8A6690" w14:textId="19732198">
      <w:pPr>
        <w:pBdr/>
        <w:spacing/>
        <w:ind/>
        <w:rPr>
          <w:rFonts w:ascii="Calibri" w:hAnsi="Calibri" w:cs="Calibri" w:eastAsiaTheme="minorHAnsi"/>
          <w:b/>
          <w:bCs/>
          <w:sz w:val="22"/>
          <w:szCs w:val="22"/>
          <w:lang w:eastAsia="en-US"/>
        </w:rPr>
      </w:pP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p>
    <w:p w14:paraId="70DC857B" w14:textId="77777777">
      <w:pPr>
        <w:pBdr/>
        <w:spacing/>
        <w:ind/>
        <w:rPr>
          <w:rFonts w:ascii="Calibri" w:hAnsi="Calibri" w:cs="Calibri" w:eastAsiaTheme="minorHAnsi"/>
          <w:b/>
          <w:bCs/>
          <w:sz w:val="22"/>
          <w:szCs w:val="22"/>
          <w:lang w:eastAsia="en-US"/>
        </w:rPr>
      </w:pP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r>
        <w:rPr>
          <w:rFonts w:ascii="Calibri" w:hAnsi="Calibri" w:cs="Calibri" w:eastAsiaTheme="minorHAnsi"/>
          <w:b/>
          <w:bCs/>
          <w:sz w:val="22"/>
          <w:szCs w:val="22"/>
          <w:lang w:eastAsia="en-US"/>
        </w:rPr>
      </w:r>
    </w:p>
    <w:p w14:paraId="63854F24" w14:textId="77777777">
      <w:pPr>
        <w:pBdr/>
        <w:spacing/>
        <w:ind/>
        <w:rPr>
          <w:rFonts w:ascii="Calibri" w:hAnsi="Calibri" w:cs="Calibri"/>
          <w:sz w:val="22"/>
          <w:szCs w:val="22"/>
        </w:rPr>
      </w:pPr>
      <w:r>
        <w:rPr>
          <w:rFonts w:ascii="Calibri" w:hAnsi="Calibri" w:cs="Calibri"/>
          <w:b/>
          <w:bCs/>
          <w:sz w:val="22"/>
          <w:szCs w:val="22"/>
        </w:rPr>
        <w:t xml:space="preserve">Garage TDI </w:t>
      </w:r>
      <w:r>
        <w:rPr>
          <w:rFonts w:ascii="Calibri" w:hAnsi="Calibri" w:cs="Calibri"/>
          <w:sz w:val="22"/>
          <w:szCs w:val="22"/>
        </w:rPr>
        <w:t xml:space="preserve">is een werkplaats voor verbeelding. Ze heeft alle expertise op het gebied van jeugdtheater en -dans in huis en is theatergezelschap, festival, vooropleiding én theaterschool in één. </w:t>
      </w:r>
      <w:r>
        <w:rPr>
          <w:rFonts w:ascii="Calibri" w:hAnsi="Calibri" w:cs="Calibri"/>
          <w:sz w:val="22"/>
          <w:szCs w:val="22"/>
        </w:rPr>
      </w:r>
      <w:r>
        <w:rPr>
          <w:rFonts w:ascii="Calibri" w:hAnsi="Calibri" w:cs="Calibri"/>
          <w:sz w:val="22"/>
          <w:szCs w:val="22"/>
        </w:rPr>
      </w:r>
    </w:p>
    <w:p w14:paraId="0C3A004F" w14:textId="77777777">
      <w:pPr>
        <w:pBdr/>
        <w:spacing/>
        <w:ind/>
        <w:rPr>
          <w:rFonts w:ascii="Calibri" w:hAnsi="Calibri" w:cs="Calibri"/>
          <w:sz w:val="22"/>
          <w:szCs w:val="22"/>
        </w:rPr>
      </w:pPr>
      <w:r>
        <w:rPr>
          <w:rFonts w:ascii="Calibri" w:hAnsi="Calibri" w:cs="Calibri"/>
          <w:sz w:val="22"/>
          <w:szCs w:val="22"/>
        </w:rPr>
      </w:r>
      <w:r>
        <w:rPr>
          <w:rFonts w:ascii="Calibri" w:hAnsi="Calibri" w:cs="Calibri"/>
          <w:sz w:val="22"/>
          <w:szCs w:val="22"/>
        </w:rPr>
      </w:r>
      <w:r>
        <w:rPr>
          <w:rFonts w:ascii="Calibri" w:hAnsi="Calibri" w:cs="Calibri"/>
          <w:sz w:val="22"/>
          <w:szCs w:val="22"/>
        </w:rPr>
      </w:r>
    </w:p>
    <w:p w14:paraId="664726D6" w14:textId="3A3BB41F">
      <w:pPr>
        <w:pBdr/>
        <w:spacing/>
        <w:ind/>
        <w:rPr>
          <w:rFonts w:ascii="Calibri" w:hAnsi="Calibri" w:cs="Calibri"/>
          <w:sz w:val="22"/>
          <w:szCs w:val="22"/>
        </w:rPr>
      </w:pPr>
      <w:r>
        <w:rPr>
          <w:rFonts w:ascii="Calibri" w:hAnsi="Calibri" w:cs="Calibri"/>
          <w:sz w:val="22"/>
          <w:szCs w:val="22"/>
        </w:rPr>
        <w:t xml:space="preserve">Gastregisseur Lies van de Wiel studeerde aan de Academie voor Expressie door Woord en Gebaar, danste en speelde daarna bij diverse (jeugdtheater)gezelschappen en regisseerde afgelopen jaren vele producties, onder meer de veelgeprezen voorstelling </w:t>
      </w:r>
      <w:r>
        <w:rPr>
          <w:rFonts w:ascii="Calibri" w:hAnsi="Calibri" w:cs="Calibri"/>
          <w:i/>
          <w:iCs/>
          <w:sz w:val="22"/>
          <w:szCs w:val="22"/>
        </w:rPr>
        <w:t xml:space="preserve">D</w:t>
      </w:r>
      <w:r>
        <w:rPr>
          <w:rFonts w:ascii="Calibri" w:hAnsi="Calibri" w:cs="Calibri"/>
          <w:i/>
          <w:iCs/>
          <w:sz w:val="22"/>
          <w:szCs w:val="22"/>
        </w:rPr>
        <w:t xml:space="preserve">e Poolse Bruid</w:t>
      </w:r>
      <w:r>
        <w:rPr>
          <w:rFonts w:ascii="Calibri" w:hAnsi="Calibri" w:cs="Calibri"/>
          <w:sz w:val="22"/>
          <w:szCs w:val="22"/>
        </w:rPr>
        <w:t xml:space="preserve">. Ze creëert haar montagevoorstellingen als een componist, met fysiek spel en bewegende taal als hoofdingrediënten.</w:t>
      </w:r>
      <w:r>
        <w:rPr>
          <w:rFonts w:ascii="Calibri" w:hAnsi="Calibri" w:cs="Calibri"/>
          <w:sz w:val="22"/>
          <w:szCs w:val="22"/>
        </w:rPr>
      </w:r>
      <w:r>
        <w:rPr>
          <w:rFonts w:ascii="Calibri" w:hAnsi="Calibri" w:cs="Calibri"/>
          <w:sz w:val="22"/>
          <w:szCs w:val="22"/>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4"/>
    <w:next w:val="884"/>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4"/>
    <w:next w:val="884"/>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4"/>
    <w:next w:val="884"/>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4"/>
    <w:next w:val="884"/>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4"/>
    <w:next w:val="884"/>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4"/>
    <w:next w:val="884"/>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4"/>
    <w:next w:val="884"/>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4"/>
    <w:next w:val="884"/>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4"/>
    <w:next w:val="884"/>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85"/>
    <w:link w:val="827"/>
    <w:uiPriority w:val="9"/>
    <w:pPr>
      <w:pBdr/>
      <w:spacing/>
      <w:ind/>
    </w:pPr>
    <w:rPr>
      <w:rFonts w:ascii="Arial" w:hAnsi="Arial" w:eastAsia="Arial" w:cs="Arial"/>
      <w:color w:val="0f4761" w:themeColor="accent1" w:themeShade="BF"/>
      <w:sz w:val="40"/>
      <w:szCs w:val="40"/>
    </w:rPr>
  </w:style>
  <w:style w:type="character" w:styleId="837">
    <w:name w:val="Heading 2 Char"/>
    <w:basedOn w:val="885"/>
    <w:link w:val="828"/>
    <w:uiPriority w:val="9"/>
    <w:pPr>
      <w:pBdr/>
      <w:spacing/>
      <w:ind/>
    </w:pPr>
    <w:rPr>
      <w:rFonts w:ascii="Arial" w:hAnsi="Arial" w:eastAsia="Arial" w:cs="Arial"/>
      <w:color w:val="0f4761" w:themeColor="accent1" w:themeShade="BF"/>
      <w:sz w:val="32"/>
      <w:szCs w:val="32"/>
    </w:rPr>
  </w:style>
  <w:style w:type="character" w:styleId="838">
    <w:name w:val="Heading 3 Char"/>
    <w:basedOn w:val="885"/>
    <w:link w:val="829"/>
    <w:uiPriority w:val="9"/>
    <w:pPr>
      <w:pBdr/>
      <w:spacing/>
      <w:ind/>
    </w:pPr>
    <w:rPr>
      <w:rFonts w:ascii="Arial" w:hAnsi="Arial" w:eastAsia="Arial" w:cs="Arial"/>
      <w:color w:val="0f4761" w:themeColor="accent1" w:themeShade="BF"/>
      <w:sz w:val="28"/>
      <w:szCs w:val="28"/>
    </w:rPr>
  </w:style>
  <w:style w:type="character" w:styleId="839">
    <w:name w:val="Heading 4 Char"/>
    <w:basedOn w:val="885"/>
    <w:link w:val="830"/>
    <w:uiPriority w:val="9"/>
    <w:pPr>
      <w:pBdr/>
      <w:spacing/>
      <w:ind/>
    </w:pPr>
    <w:rPr>
      <w:rFonts w:ascii="Arial" w:hAnsi="Arial" w:eastAsia="Arial" w:cs="Arial"/>
      <w:i/>
      <w:iCs/>
      <w:color w:val="0f4761" w:themeColor="accent1" w:themeShade="BF"/>
    </w:rPr>
  </w:style>
  <w:style w:type="character" w:styleId="840">
    <w:name w:val="Heading 5 Char"/>
    <w:basedOn w:val="885"/>
    <w:link w:val="831"/>
    <w:uiPriority w:val="9"/>
    <w:pPr>
      <w:pBdr/>
      <w:spacing/>
      <w:ind/>
    </w:pPr>
    <w:rPr>
      <w:rFonts w:ascii="Arial" w:hAnsi="Arial" w:eastAsia="Arial" w:cs="Arial"/>
      <w:color w:val="0f4761" w:themeColor="accent1" w:themeShade="BF"/>
    </w:rPr>
  </w:style>
  <w:style w:type="character" w:styleId="841">
    <w:name w:val="Heading 6 Char"/>
    <w:basedOn w:val="885"/>
    <w:link w:val="832"/>
    <w:uiPriority w:val="9"/>
    <w:pPr>
      <w:pBdr/>
      <w:spacing/>
      <w:ind/>
    </w:pPr>
    <w:rPr>
      <w:rFonts w:ascii="Arial" w:hAnsi="Arial" w:eastAsia="Arial" w:cs="Arial"/>
      <w:i/>
      <w:iCs/>
      <w:color w:val="595959" w:themeColor="text1" w:themeTint="A6"/>
    </w:rPr>
  </w:style>
  <w:style w:type="character" w:styleId="842">
    <w:name w:val="Heading 7 Char"/>
    <w:basedOn w:val="885"/>
    <w:link w:val="833"/>
    <w:uiPriority w:val="9"/>
    <w:pPr>
      <w:pBdr/>
      <w:spacing/>
      <w:ind/>
    </w:pPr>
    <w:rPr>
      <w:rFonts w:ascii="Arial" w:hAnsi="Arial" w:eastAsia="Arial" w:cs="Arial"/>
      <w:color w:val="595959" w:themeColor="text1" w:themeTint="A6"/>
    </w:rPr>
  </w:style>
  <w:style w:type="character" w:styleId="843">
    <w:name w:val="Heading 8 Char"/>
    <w:basedOn w:val="885"/>
    <w:link w:val="834"/>
    <w:uiPriority w:val="9"/>
    <w:pPr>
      <w:pBdr/>
      <w:spacing/>
      <w:ind/>
    </w:pPr>
    <w:rPr>
      <w:rFonts w:ascii="Arial" w:hAnsi="Arial" w:eastAsia="Arial" w:cs="Arial"/>
      <w:i/>
      <w:iCs/>
      <w:color w:val="272727" w:themeColor="text1" w:themeTint="D8"/>
    </w:rPr>
  </w:style>
  <w:style w:type="character" w:styleId="844">
    <w:name w:val="Heading 9 Char"/>
    <w:basedOn w:val="885"/>
    <w:link w:val="835"/>
    <w:uiPriority w:val="9"/>
    <w:pPr>
      <w:pBdr/>
      <w:spacing/>
      <w:ind/>
    </w:pPr>
    <w:rPr>
      <w:rFonts w:ascii="Arial" w:hAnsi="Arial" w:eastAsia="Arial" w:cs="Arial"/>
      <w:i/>
      <w:iCs/>
      <w:color w:val="272727" w:themeColor="text1" w:themeTint="D8"/>
    </w:rPr>
  </w:style>
  <w:style w:type="paragraph" w:styleId="845">
    <w:name w:val="Title"/>
    <w:basedOn w:val="884"/>
    <w:next w:val="884"/>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85"/>
    <w:link w:val="845"/>
    <w:uiPriority w:val="10"/>
    <w:pPr>
      <w:pBdr/>
      <w:spacing/>
      <w:ind/>
    </w:pPr>
    <w:rPr>
      <w:rFonts w:ascii="Arial" w:hAnsi="Arial" w:eastAsia="Arial" w:cs="Arial"/>
      <w:spacing w:val="-10"/>
      <w:sz w:val="56"/>
      <w:szCs w:val="56"/>
    </w:rPr>
  </w:style>
  <w:style w:type="paragraph" w:styleId="847">
    <w:name w:val="Subtitle"/>
    <w:basedOn w:val="884"/>
    <w:next w:val="884"/>
    <w:link w:val="848"/>
    <w:uiPriority w:val="11"/>
    <w:qFormat/>
    <w:pPr>
      <w:numPr>
        <w:ilvl w:val="1"/>
      </w:numPr>
      <w:pBdr/>
      <w:spacing/>
      <w:ind/>
    </w:pPr>
    <w:rPr>
      <w:color w:val="595959" w:themeColor="text1" w:themeTint="A6"/>
      <w:spacing w:val="15"/>
      <w:sz w:val="28"/>
      <w:szCs w:val="28"/>
    </w:rPr>
  </w:style>
  <w:style w:type="character" w:styleId="848">
    <w:name w:val="Subtitle Char"/>
    <w:basedOn w:val="885"/>
    <w:link w:val="847"/>
    <w:uiPriority w:val="11"/>
    <w:pPr>
      <w:pBdr/>
      <w:spacing/>
      <w:ind/>
    </w:pPr>
    <w:rPr>
      <w:color w:val="595959" w:themeColor="text1" w:themeTint="A6"/>
      <w:spacing w:val="15"/>
      <w:sz w:val="28"/>
      <w:szCs w:val="28"/>
    </w:rPr>
  </w:style>
  <w:style w:type="paragraph" w:styleId="849">
    <w:name w:val="Quote"/>
    <w:basedOn w:val="884"/>
    <w:next w:val="884"/>
    <w:link w:val="850"/>
    <w:uiPriority w:val="29"/>
    <w:qFormat/>
    <w:pPr>
      <w:pBdr/>
      <w:spacing w:before="160"/>
      <w:ind/>
      <w:jc w:val="center"/>
    </w:pPr>
    <w:rPr>
      <w:i/>
      <w:iCs/>
      <w:color w:val="404040" w:themeColor="text1" w:themeTint="BF"/>
    </w:rPr>
  </w:style>
  <w:style w:type="character" w:styleId="850">
    <w:name w:val="Quote Char"/>
    <w:basedOn w:val="885"/>
    <w:link w:val="849"/>
    <w:uiPriority w:val="29"/>
    <w:pPr>
      <w:pBdr/>
      <w:spacing/>
      <w:ind/>
    </w:pPr>
    <w:rPr>
      <w:i/>
      <w:iCs/>
      <w:color w:val="404040" w:themeColor="text1" w:themeTint="BF"/>
    </w:rPr>
  </w:style>
  <w:style w:type="paragraph" w:styleId="851">
    <w:name w:val="List Paragraph"/>
    <w:basedOn w:val="884"/>
    <w:uiPriority w:val="34"/>
    <w:qFormat/>
    <w:pPr>
      <w:pBdr/>
      <w:spacing/>
      <w:ind w:left="720"/>
      <w:contextualSpacing w:val="true"/>
    </w:pPr>
  </w:style>
  <w:style w:type="character" w:styleId="852">
    <w:name w:val="Intense Emphasis"/>
    <w:basedOn w:val="885"/>
    <w:uiPriority w:val="21"/>
    <w:qFormat/>
    <w:pPr>
      <w:pBdr/>
      <w:spacing/>
      <w:ind/>
    </w:pPr>
    <w:rPr>
      <w:i/>
      <w:iCs/>
      <w:color w:val="0f4761" w:themeColor="accent1" w:themeShade="BF"/>
    </w:rPr>
  </w:style>
  <w:style w:type="paragraph" w:styleId="853">
    <w:name w:val="Intense Quote"/>
    <w:basedOn w:val="884"/>
    <w:next w:val="884"/>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85"/>
    <w:link w:val="853"/>
    <w:uiPriority w:val="30"/>
    <w:pPr>
      <w:pBdr/>
      <w:spacing/>
      <w:ind/>
    </w:pPr>
    <w:rPr>
      <w:i/>
      <w:iCs/>
      <w:color w:val="0f4761" w:themeColor="accent1" w:themeShade="BF"/>
    </w:rPr>
  </w:style>
  <w:style w:type="character" w:styleId="855">
    <w:name w:val="Intense Reference"/>
    <w:basedOn w:val="885"/>
    <w:uiPriority w:val="32"/>
    <w:qFormat/>
    <w:pPr>
      <w:pBdr/>
      <w:spacing/>
      <w:ind/>
    </w:pPr>
    <w:rPr>
      <w:b/>
      <w:bCs/>
      <w:smallCaps/>
      <w:color w:val="0f4761" w:themeColor="accent1" w:themeShade="BF"/>
      <w:spacing w:val="5"/>
    </w:rPr>
  </w:style>
  <w:style w:type="paragraph" w:styleId="856">
    <w:name w:val="No Spacing"/>
    <w:basedOn w:val="884"/>
    <w:uiPriority w:val="1"/>
    <w:qFormat/>
    <w:pPr>
      <w:pBdr/>
      <w:spacing w:after="0" w:line="240" w:lineRule="auto"/>
      <w:ind/>
    </w:pPr>
  </w:style>
  <w:style w:type="character" w:styleId="857">
    <w:name w:val="Subtle Emphasis"/>
    <w:basedOn w:val="885"/>
    <w:uiPriority w:val="19"/>
    <w:qFormat/>
    <w:pPr>
      <w:pBdr/>
      <w:spacing/>
      <w:ind/>
    </w:pPr>
    <w:rPr>
      <w:i/>
      <w:iCs/>
      <w:color w:val="404040" w:themeColor="text1" w:themeTint="BF"/>
    </w:rPr>
  </w:style>
  <w:style w:type="character" w:styleId="858">
    <w:name w:val="Subtle Reference"/>
    <w:basedOn w:val="885"/>
    <w:uiPriority w:val="31"/>
    <w:qFormat/>
    <w:pPr>
      <w:pBdr/>
      <w:spacing/>
      <w:ind/>
    </w:pPr>
    <w:rPr>
      <w:smallCaps/>
      <w:color w:val="5a5a5a" w:themeColor="text1" w:themeTint="A5"/>
    </w:rPr>
  </w:style>
  <w:style w:type="character" w:styleId="859">
    <w:name w:val="Book Title"/>
    <w:basedOn w:val="885"/>
    <w:uiPriority w:val="33"/>
    <w:qFormat/>
    <w:pPr>
      <w:pBdr/>
      <w:spacing/>
      <w:ind/>
    </w:pPr>
    <w:rPr>
      <w:b/>
      <w:bCs/>
      <w:i/>
      <w:iCs/>
      <w:spacing w:val="5"/>
    </w:rPr>
  </w:style>
  <w:style w:type="paragraph" w:styleId="860">
    <w:name w:val="Header"/>
    <w:basedOn w:val="884"/>
    <w:link w:val="861"/>
    <w:uiPriority w:val="99"/>
    <w:unhideWhenUsed/>
    <w:pPr>
      <w:pBdr/>
      <w:tabs>
        <w:tab w:val="center" w:leader="none" w:pos="4844"/>
        <w:tab w:val="right" w:leader="none" w:pos="9689"/>
      </w:tabs>
      <w:spacing w:after="0" w:line="240" w:lineRule="auto"/>
      <w:ind/>
    </w:pPr>
  </w:style>
  <w:style w:type="character" w:styleId="861">
    <w:name w:val="Header Char"/>
    <w:basedOn w:val="885"/>
    <w:link w:val="860"/>
    <w:uiPriority w:val="99"/>
    <w:pPr>
      <w:pBdr/>
      <w:spacing/>
      <w:ind/>
    </w:pPr>
  </w:style>
  <w:style w:type="paragraph" w:styleId="862">
    <w:name w:val="Footer"/>
    <w:basedOn w:val="884"/>
    <w:link w:val="863"/>
    <w:uiPriority w:val="99"/>
    <w:unhideWhenUsed/>
    <w:pPr>
      <w:pBdr/>
      <w:tabs>
        <w:tab w:val="center" w:leader="none" w:pos="4844"/>
        <w:tab w:val="right" w:leader="none" w:pos="9689"/>
      </w:tabs>
      <w:spacing w:after="0" w:line="240" w:lineRule="auto"/>
      <w:ind/>
    </w:pPr>
  </w:style>
  <w:style w:type="character" w:styleId="863">
    <w:name w:val="Footer Char"/>
    <w:basedOn w:val="885"/>
    <w:link w:val="862"/>
    <w:uiPriority w:val="99"/>
    <w:pPr>
      <w:pBdr/>
      <w:spacing/>
      <w:ind/>
    </w:pPr>
  </w:style>
  <w:style w:type="paragraph" w:styleId="864">
    <w:name w:val="Caption"/>
    <w:basedOn w:val="884"/>
    <w:next w:val="884"/>
    <w:uiPriority w:val="35"/>
    <w:unhideWhenUsed/>
    <w:qFormat/>
    <w:pPr>
      <w:pBdr/>
      <w:spacing w:after="200" w:line="240" w:lineRule="auto"/>
      <w:ind/>
    </w:pPr>
    <w:rPr>
      <w:i/>
      <w:iCs/>
      <w:color w:val="0e2841" w:themeColor="text2"/>
      <w:sz w:val="18"/>
      <w:szCs w:val="18"/>
    </w:rPr>
  </w:style>
  <w:style w:type="paragraph" w:styleId="865">
    <w:name w:val="footnote text"/>
    <w:basedOn w:val="884"/>
    <w:link w:val="866"/>
    <w:uiPriority w:val="99"/>
    <w:semiHidden/>
    <w:unhideWhenUsed/>
    <w:pPr>
      <w:pBdr/>
      <w:spacing w:after="0" w:line="240" w:lineRule="auto"/>
      <w:ind/>
    </w:pPr>
    <w:rPr>
      <w:sz w:val="20"/>
      <w:szCs w:val="20"/>
    </w:rPr>
  </w:style>
  <w:style w:type="character" w:styleId="866">
    <w:name w:val="Footnote Text Char"/>
    <w:basedOn w:val="885"/>
    <w:link w:val="865"/>
    <w:uiPriority w:val="99"/>
    <w:semiHidden/>
    <w:pPr>
      <w:pBdr/>
      <w:spacing/>
      <w:ind/>
    </w:pPr>
    <w:rPr>
      <w:sz w:val="20"/>
      <w:szCs w:val="20"/>
    </w:rPr>
  </w:style>
  <w:style w:type="character" w:styleId="867">
    <w:name w:val="footnote reference"/>
    <w:basedOn w:val="885"/>
    <w:uiPriority w:val="99"/>
    <w:semiHidden/>
    <w:unhideWhenUsed/>
    <w:pPr>
      <w:pBdr/>
      <w:spacing/>
      <w:ind/>
    </w:pPr>
    <w:rPr>
      <w:vertAlign w:val="superscript"/>
    </w:rPr>
  </w:style>
  <w:style w:type="paragraph" w:styleId="868">
    <w:name w:val="endnote text"/>
    <w:basedOn w:val="884"/>
    <w:link w:val="869"/>
    <w:uiPriority w:val="99"/>
    <w:semiHidden/>
    <w:unhideWhenUsed/>
    <w:pPr>
      <w:pBdr/>
      <w:spacing w:after="0" w:line="240" w:lineRule="auto"/>
      <w:ind/>
    </w:pPr>
    <w:rPr>
      <w:sz w:val="20"/>
      <w:szCs w:val="20"/>
    </w:rPr>
  </w:style>
  <w:style w:type="character" w:styleId="869">
    <w:name w:val="Endnote Text Char"/>
    <w:basedOn w:val="885"/>
    <w:link w:val="868"/>
    <w:uiPriority w:val="99"/>
    <w:semiHidden/>
    <w:pPr>
      <w:pBdr/>
      <w:spacing/>
      <w:ind/>
    </w:pPr>
    <w:rPr>
      <w:sz w:val="20"/>
      <w:szCs w:val="20"/>
    </w:rPr>
  </w:style>
  <w:style w:type="character" w:styleId="870">
    <w:name w:val="endnote reference"/>
    <w:basedOn w:val="885"/>
    <w:uiPriority w:val="99"/>
    <w:semiHidden/>
    <w:unhideWhenUsed/>
    <w:pPr>
      <w:pBdr/>
      <w:spacing/>
      <w:ind/>
    </w:pPr>
    <w:rPr>
      <w:vertAlign w:val="superscript"/>
    </w:rPr>
  </w:style>
  <w:style w:type="character" w:styleId="871">
    <w:name w:val="FollowedHyperlink"/>
    <w:basedOn w:val="885"/>
    <w:uiPriority w:val="99"/>
    <w:semiHidden/>
    <w:unhideWhenUsed/>
    <w:pPr>
      <w:pBdr/>
      <w:spacing/>
      <w:ind/>
    </w:pPr>
    <w:rPr>
      <w:color w:val="954f72" w:themeColor="followedHyperlink"/>
      <w:u w:val="single"/>
    </w:rPr>
  </w:style>
  <w:style w:type="paragraph" w:styleId="872">
    <w:name w:val="toc 1"/>
    <w:basedOn w:val="884"/>
    <w:next w:val="884"/>
    <w:uiPriority w:val="39"/>
    <w:unhideWhenUsed/>
    <w:pPr>
      <w:pBdr/>
      <w:spacing w:after="100"/>
      <w:ind/>
    </w:pPr>
  </w:style>
  <w:style w:type="paragraph" w:styleId="873">
    <w:name w:val="toc 2"/>
    <w:basedOn w:val="884"/>
    <w:next w:val="884"/>
    <w:uiPriority w:val="39"/>
    <w:unhideWhenUsed/>
    <w:pPr>
      <w:pBdr/>
      <w:spacing w:after="100"/>
      <w:ind w:left="220"/>
    </w:pPr>
  </w:style>
  <w:style w:type="paragraph" w:styleId="874">
    <w:name w:val="toc 3"/>
    <w:basedOn w:val="884"/>
    <w:next w:val="884"/>
    <w:uiPriority w:val="39"/>
    <w:unhideWhenUsed/>
    <w:pPr>
      <w:pBdr/>
      <w:spacing w:after="100"/>
      <w:ind w:left="440"/>
    </w:pPr>
  </w:style>
  <w:style w:type="paragraph" w:styleId="875">
    <w:name w:val="toc 4"/>
    <w:basedOn w:val="884"/>
    <w:next w:val="884"/>
    <w:uiPriority w:val="39"/>
    <w:unhideWhenUsed/>
    <w:pPr>
      <w:pBdr/>
      <w:spacing w:after="100"/>
      <w:ind w:left="660"/>
    </w:pPr>
  </w:style>
  <w:style w:type="paragraph" w:styleId="876">
    <w:name w:val="toc 5"/>
    <w:basedOn w:val="884"/>
    <w:next w:val="884"/>
    <w:uiPriority w:val="39"/>
    <w:unhideWhenUsed/>
    <w:pPr>
      <w:pBdr/>
      <w:spacing w:after="100"/>
      <w:ind w:left="880"/>
    </w:pPr>
  </w:style>
  <w:style w:type="paragraph" w:styleId="877">
    <w:name w:val="toc 6"/>
    <w:basedOn w:val="884"/>
    <w:next w:val="884"/>
    <w:uiPriority w:val="39"/>
    <w:unhideWhenUsed/>
    <w:pPr>
      <w:pBdr/>
      <w:spacing w:after="100"/>
      <w:ind w:left="1100"/>
    </w:pPr>
  </w:style>
  <w:style w:type="paragraph" w:styleId="878">
    <w:name w:val="toc 7"/>
    <w:basedOn w:val="884"/>
    <w:next w:val="884"/>
    <w:uiPriority w:val="39"/>
    <w:unhideWhenUsed/>
    <w:pPr>
      <w:pBdr/>
      <w:spacing w:after="100"/>
      <w:ind w:left="1320"/>
    </w:pPr>
  </w:style>
  <w:style w:type="paragraph" w:styleId="879">
    <w:name w:val="toc 8"/>
    <w:basedOn w:val="884"/>
    <w:next w:val="884"/>
    <w:uiPriority w:val="39"/>
    <w:unhideWhenUsed/>
    <w:pPr>
      <w:pBdr/>
      <w:spacing w:after="100"/>
      <w:ind w:left="1540"/>
    </w:pPr>
  </w:style>
  <w:style w:type="paragraph" w:styleId="880">
    <w:name w:val="toc 9"/>
    <w:basedOn w:val="884"/>
    <w:next w:val="884"/>
    <w:uiPriority w:val="39"/>
    <w:unhideWhenUsed/>
    <w:pPr>
      <w:pBdr/>
      <w:spacing w:after="100"/>
      <w:ind w:left="1760"/>
    </w:pPr>
  </w:style>
  <w:style w:type="character" w:styleId="881">
    <w:name w:val="Placeholder Text"/>
    <w:basedOn w:val="885"/>
    <w:uiPriority w:val="99"/>
    <w:semiHidden/>
    <w:pPr>
      <w:pBdr/>
      <w:spacing/>
      <w:ind/>
    </w:pPr>
    <w:rPr>
      <w:color w:val="666666"/>
    </w:rPr>
  </w:style>
  <w:style w:type="paragraph" w:styleId="882">
    <w:name w:val="TOC Heading"/>
    <w:uiPriority w:val="39"/>
    <w:unhideWhenUsed/>
    <w:pPr>
      <w:pBdr/>
      <w:spacing/>
      <w:ind/>
    </w:pPr>
  </w:style>
  <w:style w:type="paragraph" w:styleId="883">
    <w:name w:val="table of figures"/>
    <w:basedOn w:val="884"/>
    <w:next w:val="884"/>
    <w:uiPriority w:val="99"/>
    <w:unhideWhenUsed/>
    <w:pPr>
      <w:pBdr/>
      <w:spacing w:after="0" w:afterAutospacing="0"/>
      <w:ind/>
    </w:pPr>
  </w:style>
  <w:style w:type="paragraph" w:styleId="884" w:default="1">
    <w:name w:val="Normal"/>
    <w:qFormat/>
    <w:pPr>
      <w:pBdr/>
      <w:spacing w:after="0" w:line="240" w:lineRule="auto"/>
      <w:ind/>
    </w:pPr>
    <w:rPr>
      <w:rFonts w:ascii="Times New Roman" w:hAnsi="Times New Roman" w:eastAsia="Times New Roman" w:cs="Times New Roman"/>
      <w:sz w:val="24"/>
      <w:szCs w:val="24"/>
      <w:lang w:eastAsia="nl-NL"/>
    </w:rPr>
  </w:style>
  <w:style w:type="character" w:styleId="885" w:default="1">
    <w:name w:val="Default Paragraph Font"/>
    <w:uiPriority w:val="1"/>
    <w:unhideWhenUsed/>
    <w:pPr>
      <w:pBdr/>
      <w:spacing/>
      <w:ind/>
    </w:pPr>
  </w:style>
  <w:style w:type="table" w:styleId="88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7" w:default="1">
    <w:name w:val="No List"/>
    <w:uiPriority w:val="99"/>
    <w:semiHidden/>
    <w:unhideWhenUsed/>
    <w:pPr>
      <w:pBdr/>
      <w:spacing/>
      <w:ind/>
    </w:pPr>
  </w:style>
  <w:style w:type="paragraph" w:styleId="888">
    <w:name w:val="Normal (Web)"/>
    <w:basedOn w:val="884"/>
    <w:uiPriority w:val="99"/>
    <w:semiHidden/>
    <w:unhideWhenUsed/>
    <w:pPr>
      <w:pBdr/>
      <w:spacing w:after="100" w:afterAutospacing="1" w:before="100" w:beforeAutospacing="1"/>
      <w:ind/>
    </w:pPr>
  </w:style>
  <w:style w:type="character" w:styleId="889">
    <w:name w:val="Strong"/>
    <w:basedOn w:val="885"/>
    <w:uiPriority w:val="22"/>
    <w:qFormat/>
    <w:pPr>
      <w:pBdr/>
      <w:spacing/>
      <w:ind/>
    </w:pPr>
    <w:rPr>
      <w:b/>
      <w:bCs/>
    </w:rPr>
  </w:style>
  <w:style w:type="character" w:styleId="890">
    <w:name w:val="Emphasis"/>
    <w:basedOn w:val="885"/>
    <w:uiPriority w:val="20"/>
    <w:qFormat/>
    <w:pPr>
      <w:pBdr/>
      <w:spacing/>
      <w:ind/>
    </w:pPr>
    <w:rPr>
      <w:i/>
      <w:iCs/>
    </w:rPr>
  </w:style>
  <w:style w:type="character" w:styleId="891">
    <w:name w:val="Hyperlink"/>
    <w:basedOn w:val="885"/>
    <w:uiPriority w:val="99"/>
    <w:unhideWhenUsed/>
    <w:pPr>
      <w:pBdr/>
      <w:spacing/>
      <w:ind/>
    </w:pPr>
    <w:rPr>
      <w:color w:val="0563c1" w:themeColor="hyperlink"/>
      <w:u w:val="single"/>
    </w:rPr>
  </w:style>
  <w:style w:type="character" w:styleId="892">
    <w:name w:val="Unresolved Mention"/>
    <w:basedOn w:val="885"/>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28</cp:revision>
  <dcterms:created xsi:type="dcterms:W3CDTF">2021-10-25T11:55:00Z</dcterms:created>
  <dcterms:modified xsi:type="dcterms:W3CDTF">2026-03-30T13:38:31Z</dcterms:modified>
</cp:coreProperties>
</file>