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064FE144" w14:textId="6D536BC5">
      <w:pPr>
        <w:pBdr/>
        <w:spacing/>
        <w:ind/>
        <w:rPr>
          <w:rFonts w:ascii="Calibri" w:hAnsi="Calibri" w:eastAsia="Calibri" w:cs="Calibri"/>
          <w:b/>
          <w:bCs/>
          <w:sz w:val="28"/>
          <w:szCs w:val="28"/>
        </w:rPr>
      </w:pPr>
      <w:r>
        <w:rPr>
          <w:rFonts w:ascii="Calibri" w:hAnsi="Calibri"/>
          <w:b/>
          <w:bCs/>
          <w:sz w:val="28"/>
          <w:szCs w:val="28"/>
        </w:rPr>
        <w:t xml:space="preserve">SlodDe</w:t>
      </w:r>
      <w:r>
        <w:rPr>
          <w:rFonts w:ascii="Calibri" w:hAnsi="Calibri"/>
          <w:b/>
          <w:bCs/>
          <w:sz w:val="28"/>
          <w:szCs w:val="28"/>
        </w:rPr>
        <w:t xml:space="preserve"> &amp; Vo</w:t>
      </w:r>
      <w:r>
        <w:rPr>
          <w:rFonts w:ascii="Calibri" w:hAnsi="Calibri"/>
          <w:b/>
          <w:bCs/>
          <w:sz w:val="28"/>
          <w:szCs w:val="28"/>
          <w:lang w:val="es-ES"/>
        </w:rPr>
        <w:t xml:space="preserve">S</w:t>
      </w:r>
      <w:r>
        <w:rPr>
          <w:rFonts w:ascii="Calibri" w:hAnsi="Calibri"/>
          <w:b/>
          <w:bCs/>
          <w:sz w:val="28"/>
          <w:szCs w:val="28"/>
        </w:rPr>
        <w:t xml:space="preserve"> in Winter Wonderland</w:t>
      </w:r>
      <w:r>
        <w:rPr>
          <w:rFonts w:ascii="Calibri" w:hAnsi="Calibri" w:eastAsia="Calibri" w:cs="Calibri"/>
          <w:b/>
          <w:bCs/>
          <w:sz w:val="28"/>
          <w:szCs w:val="28"/>
        </w:rPr>
      </w:r>
    </w:p>
    <w:p w14:paraId="4181951E" w14:textId="77777777">
      <w:pPr>
        <w:pBdr/>
        <w:spacing/>
        <w:ind/>
        <w:rPr>
          <w:rFonts w:ascii="Calibri" w:hAnsi="Calibri" w:eastAsia="Calibri" w:cs="Calibri"/>
          <w:b/>
          <w:bCs/>
          <w:sz w:val="22"/>
          <w:szCs w:val="22"/>
        </w:rPr>
      </w:pPr>
      <w:r>
        <w:rPr>
          <w:rFonts w:ascii="Calibri" w:hAnsi="Calibri"/>
          <w:b/>
          <w:bCs/>
          <w:sz w:val="22"/>
          <w:szCs w:val="22"/>
        </w:rPr>
        <w:t xml:space="preserve">SlodDe</w:t>
      </w:r>
      <w:r>
        <w:rPr>
          <w:rFonts w:ascii="Calibri" w:hAnsi="Calibri"/>
          <w:b/>
          <w:bCs/>
          <w:sz w:val="22"/>
          <w:szCs w:val="22"/>
        </w:rPr>
        <w:t xml:space="preserve"> &amp; Vo</w:t>
      </w:r>
      <w:r>
        <w:rPr>
          <w:rFonts w:ascii="Calibri" w:hAnsi="Calibri"/>
          <w:b/>
          <w:bCs/>
          <w:sz w:val="22"/>
          <w:szCs w:val="22"/>
          <w:lang w:val="es-ES"/>
        </w:rPr>
        <w:t xml:space="preserve">S</w:t>
      </w:r>
      <w:r>
        <w:rPr>
          <w:rFonts w:ascii="Calibri" w:hAnsi="Calibri"/>
          <w:b/>
          <w:bCs/>
          <w:sz w:val="22"/>
          <w:szCs w:val="22"/>
        </w:rPr>
        <w:t xml:space="preserve"> </w:t>
      </w:r>
      <w:r>
        <w:rPr>
          <w:rFonts w:ascii="Calibri" w:hAnsi="Calibri" w:eastAsia="Calibri" w:cs="Calibri"/>
          <w:b/>
          <w:bCs/>
          <w:sz w:val="22"/>
          <w:szCs w:val="22"/>
        </w:rPr>
      </w:r>
    </w:p>
    <w:p w14:paraId="23426835" w14:textId="77777777">
      <w:pPr>
        <w:pBdr/>
        <w:spacing/>
        <w:ind/>
        <w:rPr>
          <w:rFonts w:ascii="Calibri" w:hAnsi="Calibri" w:eastAsia="Calibri" w:cs="Calibri"/>
          <w:sz w:val="22"/>
          <w:szCs w:val="22"/>
        </w:rPr>
      </w:pPr>
      <w:r>
        <w:rPr>
          <w:rFonts w:ascii="Calibri" w:hAnsi="Calibri" w:eastAsia="Calibri" w:cs="Calibri"/>
          <w:sz w:val="22"/>
          <w:szCs w:val="22"/>
        </w:rPr>
      </w:r>
      <w:r>
        <w:rPr>
          <w:rFonts w:ascii="Calibri" w:hAnsi="Calibri" w:eastAsia="Calibri" w:cs="Calibri"/>
          <w:sz w:val="22"/>
          <w:szCs w:val="22"/>
        </w:rPr>
      </w:r>
    </w:p>
    <w:p w14:paraId="75924CE3" w14:textId="63C92447">
      <w:pPr>
        <w:pBdr/>
        <w:spacing/>
        <w:ind/>
        <w:rPr>
          <w:rFonts w:ascii="Calibri" w:hAnsi="Calibri"/>
          <w:sz w:val="22"/>
          <w:szCs w:val="22"/>
        </w:rPr>
      </w:pPr>
      <w:r>
        <w:rPr>
          <w:rFonts w:ascii="Calibri" w:hAnsi="Calibri"/>
          <w:sz w:val="22"/>
          <w:szCs w:val="22"/>
        </w:rPr>
        <w:t xml:space="preserve">Ho </w:t>
      </w:r>
      <w:r>
        <w:rPr>
          <w:rFonts w:ascii="Calibri" w:hAnsi="Calibri"/>
          <w:sz w:val="22"/>
          <w:szCs w:val="22"/>
        </w:rPr>
        <w:t xml:space="preserve">ho</w:t>
      </w:r>
      <w:r>
        <w:rPr>
          <w:rFonts w:ascii="Calibri" w:hAnsi="Calibri"/>
          <w:sz w:val="22"/>
          <w:szCs w:val="22"/>
        </w:rPr>
        <w:t xml:space="preserve"> </w:t>
      </w:r>
      <w:r>
        <w:rPr>
          <w:rFonts w:ascii="Calibri" w:hAnsi="Calibri"/>
          <w:sz w:val="22"/>
          <w:szCs w:val="22"/>
        </w:rPr>
        <w:t xml:space="preserve">ho</w:t>
      </w:r>
      <w:r>
        <w:rPr>
          <w:rFonts w:ascii="Calibri" w:hAnsi="Calibri"/>
          <w:sz w:val="22"/>
          <w:szCs w:val="22"/>
        </w:rPr>
        <w:t xml:space="preserve">? Nee hoor, bij </w:t>
      </w:r>
      <w:r>
        <w:rPr>
          <w:rFonts w:ascii="Calibri" w:hAnsi="Calibri"/>
          <w:sz w:val="22"/>
          <w:szCs w:val="22"/>
        </w:rPr>
        <w:t xml:space="preserve">SlodDe</w:t>
      </w:r>
      <w:r>
        <w:rPr>
          <w:rFonts w:ascii="Calibri" w:hAnsi="Calibri"/>
          <w:sz w:val="22"/>
          <w:szCs w:val="22"/>
        </w:rPr>
        <w:t xml:space="preserve"> &amp; Vo</w:t>
      </w:r>
      <w:r>
        <w:rPr>
          <w:rFonts w:ascii="Calibri" w:hAnsi="Calibri"/>
          <w:sz w:val="22"/>
          <w:szCs w:val="22"/>
          <w:lang w:val="es-ES"/>
        </w:rPr>
        <w:t xml:space="preserve">S</w:t>
      </w:r>
      <w:r>
        <w:rPr>
          <w:rFonts w:ascii="Calibri" w:hAnsi="Calibri"/>
          <w:sz w:val="22"/>
          <w:szCs w:val="22"/>
        </w:rPr>
        <w:t xml:space="preserve"> is het eerder ha </w:t>
      </w:r>
      <w:r>
        <w:rPr>
          <w:rFonts w:ascii="Calibri" w:hAnsi="Calibri"/>
          <w:sz w:val="22"/>
          <w:szCs w:val="22"/>
        </w:rPr>
        <w:t xml:space="preserve">ha</w:t>
      </w:r>
      <w:r>
        <w:rPr>
          <w:rFonts w:ascii="Calibri" w:hAnsi="Calibri"/>
          <w:sz w:val="22"/>
          <w:szCs w:val="22"/>
        </w:rPr>
        <w:t xml:space="preserve"> </w:t>
      </w:r>
      <w:r>
        <w:rPr>
          <w:rFonts w:ascii="Calibri" w:hAnsi="Calibri"/>
          <w:sz w:val="22"/>
          <w:szCs w:val="22"/>
        </w:rPr>
        <w:t xml:space="preserve">ha</w:t>
      </w:r>
      <w:r>
        <w:rPr>
          <w:rFonts w:ascii="Calibri" w:hAnsi="Calibri"/>
          <w:sz w:val="22"/>
          <w:szCs w:val="22"/>
        </w:rPr>
        <w:t xml:space="preserve">! Vergeet brave winterliedjes en keurige feestjes, hier wordt alles op z’n kop gezet. Dit wordt een muzikaal feestje vol kattenkwaad en vossenstreken.</w:t>
      </w:r>
      <w:r>
        <w:rPr>
          <w:rFonts w:ascii="Calibri" w:hAnsi="Calibri"/>
          <w:sz w:val="22"/>
          <w:szCs w:val="22"/>
        </w:rPr>
      </w:r>
    </w:p>
    <w:p w14:paraId="3681B2D3" w14:textId="77777777">
      <w:pPr>
        <w:pBdr/>
        <w:spacing/>
        <w:ind/>
        <w:rPr>
          <w:rFonts w:ascii="Calibri" w:hAnsi="Calibri"/>
          <w:sz w:val="22"/>
          <w:szCs w:val="22"/>
        </w:rPr>
      </w:pPr>
      <w:r>
        <w:rPr>
          <w:rFonts w:ascii="Calibri" w:hAnsi="Calibri"/>
          <w:sz w:val="22"/>
          <w:szCs w:val="22"/>
        </w:rPr>
      </w:r>
      <w:r>
        <w:rPr>
          <w:rFonts w:ascii="Calibri" w:hAnsi="Calibri"/>
          <w:sz w:val="22"/>
          <w:szCs w:val="22"/>
        </w:rPr>
      </w:r>
    </w:p>
    <w:p w14:paraId="089CA2EB" w14:textId="28B62C3C">
      <w:pPr>
        <w:pBdr/>
        <w:spacing/>
        <w:ind/>
        <w:rPr>
          <w:rFonts w:ascii="Calibri" w:hAnsi="Calibri"/>
          <w:sz w:val="22"/>
          <w:szCs w:val="22"/>
        </w:rPr>
      </w:pPr>
      <w:r>
        <w:rPr>
          <w:rFonts w:ascii="Calibri" w:hAnsi="Calibri"/>
          <w:sz w:val="22"/>
          <w:szCs w:val="22"/>
        </w:rPr>
        <w:t xml:space="preserve">SlodDe</w:t>
      </w:r>
      <w:r>
        <w:rPr>
          <w:rFonts w:ascii="Calibri" w:hAnsi="Calibri"/>
          <w:sz w:val="22"/>
          <w:szCs w:val="22"/>
        </w:rPr>
        <w:t xml:space="preserve"> (de Vos), Vos (de Kat) en </w:t>
      </w:r>
      <w:r>
        <w:rPr>
          <w:rFonts w:ascii="Calibri" w:hAnsi="Calibri"/>
          <w:sz w:val="22"/>
          <w:szCs w:val="22"/>
        </w:rPr>
        <w:t xml:space="preserve">Katta</w:t>
      </w:r>
      <w:r>
        <w:rPr>
          <w:rFonts w:ascii="Calibri" w:hAnsi="Calibri"/>
          <w:sz w:val="22"/>
          <w:szCs w:val="22"/>
        </w:rPr>
        <w:t xml:space="preserve"> (de Koala) hebben hun ondeugendste plannen al gesmeed. We gaan schaatsen op blote voeten en gooien sneeuwballen in papa en mama’s nek. Hier mag je je gekste outfit aan dus kom als gemberkoekje, rendier of zelfs als piek van de fantasieboom.</w:t>
      </w:r>
      <w:r>
        <w:rPr>
          <w:rFonts w:ascii="Calibri" w:hAnsi="Calibri"/>
          <w:sz w:val="22"/>
          <w:szCs w:val="22"/>
        </w:rPr>
      </w:r>
    </w:p>
    <w:p w14:paraId="6FCBBCA1" w14:textId="77777777">
      <w:pPr>
        <w:pBdr/>
        <w:spacing/>
        <w:ind/>
        <w:rPr>
          <w:rFonts w:ascii="Calibri" w:hAnsi="Calibri"/>
          <w:sz w:val="22"/>
          <w:szCs w:val="22"/>
        </w:rPr>
      </w:pPr>
      <w:r>
        <w:rPr>
          <w:rFonts w:ascii="Calibri" w:hAnsi="Calibri"/>
          <w:sz w:val="22"/>
          <w:szCs w:val="22"/>
        </w:rPr>
      </w:r>
      <w:r>
        <w:rPr>
          <w:rFonts w:ascii="Calibri" w:hAnsi="Calibri"/>
          <w:sz w:val="22"/>
          <w:szCs w:val="22"/>
        </w:rPr>
      </w:r>
    </w:p>
    <w:p w14:paraId="7C22CDFC" w14:textId="77777777">
      <w:pPr>
        <w:pBdr/>
        <w:spacing/>
        <w:ind/>
        <w:rPr>
          <w:rFonts w:ascii="Calibri" w:hAnsi="Calibri"/>
          <w:sz w:val="22"/>
          <w:szCs w:val="22"/>
        </w:rPr>
      </w:pPr>
      <w:r>
        <w:rPr>
          <w:rFonts w:ascii="Calibri" w:hAnsi="Calibri"/>
          <w:sz w:val="22"/>
          <w:szCs w:val="22"/>
        </w:rPr>
        <w:t xml:space="preserve">Bereid je voor op een feest waar alles nét even anders loopt en lachen verplicht is. Dans, lach en zing jezelf de winter in met </w:t>
      </w:r>
      <w:r>
        <w:rPr>
          <w:rFonts w:ascii="Calibri" w:hAnsi="Calibri"/>
          <w:sz w:val="22"/>
          <w:szCs w:val="22"/>
        </w:rPr>
        <w:t xml:space="preserve">SlodDe</w:t>
      </w:r>
      <w:r>
        <w:rPr>
          <w:rFonts w:ascii="Calibri" w:hAnsi="Calibri"/>
          <w:sz w:val="22"/>
          <w:szCs w:val="22"/>
        </w:rPr>
        <w:t xml:space="preserve"> &amp; Vo</w:t>
      </w:r>
      <w:r>
        <w:rPr>
          <w:rFonts w:ascii="Calibri" w:hAnsi="Calibri"/>
          <w:sz w:val="22"/>
          <w:szCs w:val="22"/>
          <w:lang w:val="es-ES"/>
        </w:rPr>
        <w:t xml:space="preserve">S</w:t>
      </w:r>
      <w:r>
        <w:rPr>
          <w:rFonts w:ascii="Calibri" w:hAnsi="Calibri"/>
          <w:sz w:val="22"/>
          <w:szCs w:val="22"/>
        </w:rPr>
        <w:t xml:space="preserve">.</w:t>
      </w:r>
      <w:r>
        <w:rPr>
          <w:rFonts w:ascii="Calibri" w:hAnsi="Calibri"/>
          <w:sz w:val="22"/>
          <w:szCs w:val="22"/>
        </w:rPr>
      </w:r>
    </w:p>
    <w:p w14:paraId="7842A773" w14:textId="77777777">
      <w:pPr>
        <w:pBdr/>
        <w:spacing/>
        <w:ind/>
        <w:rPr>
          <w:rFonts w:ascii="Calibri" w:hAnsi="Calibri"/>
          <w:sz w:val="22"/>
          <w:szCs w:val="22"/>
        </w:rPr>
      </w:pPr>
      <w:r>
        <w:rPr>
          <w:rFonts w:ascii="Calibri" w:hAnsi="Calibri"/>
          <w:sz w:val="22"/>
          <w:szCs w:val="22"/>
        </w:rPr>
      </w:r>
      <w:r>
        <w:rPr>
          <w:rFonts w:ascii="Calibri" w:hAnsi="Calibri"/>
          <w:sz w:val="22"/>
          <w:szCs w:val="22"/>
        </w:rPr>
      </w:r>
    </w:p>
    <w:p w14:paraId="0CFF235B" w14:textId="6157677A">
      <w:pPr>
        <w:pBdr/>
        <w:spacing/>
        <w:ind/>
        <w:rPr>
          <w:rFonts w:ascii="Calibri" w:hAnsi="Calibri"/>
          <w:sz w:val="22"/>
          <w:szCs w:val="22"/>
        </w:rPr>
      </w:pPr>
      <w:r>
        <w:rPr>
          <w:rFonts w:ascii="Calibri" w:hAnsi="Calibri"/>
          <w:sz w:val="22"/>
          <w:szCs w:val="22"/>
        </w:rPr>
        <w:t xml:space="preserve">De Theaterkrant over ‘de Geluidentuin’:</w:t>
      </w:r>
      <w:r>
        <w:rPr>
          <w:rFonts w:ascii="Calibri" w:hAnsi="Calibri"/>
          <w:i/>
          <w:iCs/>
          <w:sz w:val="22"/>
          <w:szCs w:val="22"/>
        </w:rPr>
        <w:t xml:space="preserve"> "Dit is een verrukkelijke show. De kinderliedjes zijn vooral eigenzinnig en doen geen knieval, zelfs niet voor de allerkleinsten.</w:t>
      </w:r>
      <w:r>
        <w:rPr>
          <w:rFonts w:ascii="Calibri" w:hAnsi="Calibri"/>
          <w:sz w:val="22"/>
          <w:szCs w:val="22"/>
        </w:rPr>
        <w:t xml:space="preserve">”</w:t>
      </w:r>
      <w:r>
        <w:rPr>
          <w:rFonts w:ascii="Calibri" w:hAnsi="Calibri"/>
          <w:sz w:val="22"/>
          <w:szCs w:val="22"/>
        </w:rPr>
      </w:r>
    </w:p>
    <w:p w14:paraId="7A73D78E" w14:textId="77777777">
      <w:pPr>
        <w:pBdr/>
        <w:spacing/>
        <w:ind/>
        <w:rPr>
          <w:rFonts w:ascii="Calibri" w:hAnsi="Calibri" w:eastAsia="Calibri" w:cs="Calibri"/>
          <w:b/>
          <w:bCs/>
          <w:sz w:val="22"/>
          <w:szCs w:val="22"/>
        </w:rPr>
      </w:pPr>
      <w:r>
        <w:rPr>
          <w:rFonts w:ascii="Calibri" w:hAnsi="Calibri" w:eastAsia="Calibri" w:cs="Calibri"/>
          <w:b/>
          <w:bCs/>
          <w:sz w:val="22"/>
          <w:szCs w:val="22"/>
        </w:rPr>
      </w:r>
      <w:r>
        <w:rPr>
          <w:rFonts w:ascii="Calibri" w:hAnsi="Calibri" w:eastAsia="Calibri" w:cs="Calibri"/>
          <w:b/>
          <w:bCs/>
          <w:sz w:val="22"/>
          <w:szCs w:val="22"/>
        </w:rPr>
      </w:r>
    </w:p>
    <w:p w14:paraId="49216CE7" w14:textId="77777777">
      <w:pPr>
        <w:pBdr/>
        <w:spacing/>
        <w:ind/>
        <w:rPr>
          <w:rFonts w:ascii="Calibri" w:hAnsi="Calibri" w:eastAsia="Calibri" w:cs="Calibri"/>
          <w:b/>
          <w:bCs/>
          <w:sz w:val="22"/>
          <w:szCs w:val="22"/>
        </w:rPr>
      </w:pPr>
      <w:r>
        <w:rPr>
          <w:rFonts w:ascii="Calibri" w:hAnsi="Calibri" w:eastAsia="Calibri" w:cs="Calibri"/>
          <w:b/>
          <w:bCs/>
          <w:sz w:val="22"/>
          <w:szCs w:val="22"/>
        </w:rPr>
      </w:r>
      <w:r>
        <w:rPr>
          <w:rFonts w:ascii="Calibri" w:hAnsi="Calibri" w:eastAsia="Calibri" w:cs="Calibri"/>
          <w:b/>
          <w:bCs/>
          <w:sz w:val="22"/>
          <w:szCs w:val="22"/>
        </w:rPr>
      </w:r>
    </w:p>
    <w:p w14:paraId="225BBFBF" w14:textId="77777777">
      <w:pPr>
        <w:pBdr/>
        <w:spacing/>
        <w:ind/>
        <w:rPr>
          <w:rFonts w:ascii="Calibri" w:hAnsi="Calibri" w:eastAsia="Calibri" w:cs="Calibri"/>
          <w:b/>
          <w:bCs/>
          <w:sz w:val="22"/>
          <w:szCs w:val="22"/>
        </w:rPr>
      </w:pPr>
      <w:r>
        <w:rPr>
          <w:rFonts w:ascii="Calibri" w:hAnsi="Calibri"/>
          <w:b/>
          <w:bCs/>
          <w:sz w:val="22"/>
          <w:szCs w:val="22"/>
        </w:rPr>
        <w:t xml:space="preserve">discipline</w:t>
      </w:r>
      <w:r>
        <w:rPr>
          <w:rFonts w:ascii="Calibri" w:hAnsi="Calibri"/>
          <w:b/>
          <w:bCs/>
          <w:sz w:val="22"/>
          <w:szCs w:val="22"/>
        </w:rPr>
        <w:t xml:space="preserve"> </w:t>
      </w:r>
      <w:r>
        <w:rPr>
          <w:rFonts w:ascii="Calibri" w:hAnsi="Calibri"/>
          <w:sz w:val="22"/>
          <w:szCs w:val="22"/>
        </w:rPr>
        <w:t xml:space="preserve">muziektheater</w:t>
      </w:r>
      <w:r>
        <w:rPr>
          <w:rFonts w:ascii="Calibri" w:hAnsi="Calibri" w:eastAsia="Calibri" w:cs="Calibri"/>
          <w:b/>
          <w:bCs/>
          <w:sz w:val="22"/>
          <w:szCs w:val="22"/>
        </w:rPr>
      </w:r>
    </w:p>
    <w:p w14:paraId="34D7D675" w14:textId="77777777">
      <w:pPr>
        <w:pBdr/>
        <w:spacing/>
        <w:ind/>
        <w:rPr>
          <w:rFonts w:ascii="Calibri" w:hAnsi="Calibri" w:eastAsia="Calibri" w:cs="Calibri"/>
          <w:sz w:val="22"/>
          <w:szCs w:val="22"/>
        </w:rPr>
      </w:pPr>
      <w:r>
        <w:rPr>
          <w:rFonts w:ascii="Calibri" w:hAnsi="Calibri"/>
          <w:b/>
          <w:bCs/>
          <w:sz w:val="22"/>
          <w:szCs w:val="22"/>
        </w:rPr>
        <w:t xml:space="preserve">leeftijd</w:t>
      </w:r>
      <w:r>
        <w:rPr>
          <w:rFonts w:ascii="Calibri" w:hAnsi="Calibri"/>
          <w:b/>
          <w:bCs/>
          <w:sz w:val="22"/>
          <w:szCs w:val="22"/>
        </w:rPr>
        <w:t xml:space="preserve"> </w:t>
      </w:r>
      <w:r>
        <w:rPr>
          <w:rFonts w:ascii="Calibri" w:hAnsi="Calibri"/>
          <w:sz w:val="22"/>
          <w:szCs w:val="22"/>
        </w:rPr>
        <w:t xml:space="preserve">3 t/m 8 jaar</w:t>
      </w:r>
      <w:r>
        <w:rPr>
          <w:rFonts w:ascii="Calibri" w:hAnsi="Calibri" w:eastAsia="Calibri" w:cs="Calibri"/>
          <w:sz w:val="22"/>
          <w:szCs w:val="22"/>
        </w:rPr>
      </w:r>
    </w:p>
    <w:p w14:paraId="574B18B3" w14:textId="77777777">
      <w:pPr>
        <w:pBdr/>
        <w:spacing/>
        <w:ind/>
        <w:rPr>
          <w:rFonts w:ascii="Calibri" w:hAnsi="Calibri" w:eastAsia="Calibri" w:cs="Calibri"/>
          <w:sz w:val="22"/>
          <w:szCs w:val="22"/>
        </w:rPr>
      </w:pPr>
      <w:r>
        <w:rPr>
          <w:rFonts w:ascii="Calibri" w:hAnsi="Calibri"/>
          <w:b/>
          <w:bCs/>
          <w:sz w:val="22"/>
          <w:szCs w:val="22"/>
        </w:rPr>
        <w:t xml:space="preserve">duur</w:t>
      </w:r>
      <w:r>
        <w:rPr>
          <w:rFonts w:ascii="Calibri" w:hAnsi="Calibri"/>
          <w:b/>
          <w:bCs/>
          <w:sz w:val="22"/>
          <w:szCs w:val="22"/>
        </w:rPr>
        <w:t xml:space="preserve"> </w:t>
      </w:r>
      <w:r>
        <w:rPr>
          <w:rFonts w:ascii="Calibri" w:hAnsi="Calibri"/>
          <w:sz w:val="22"/>
          <w:szCs w:val="22"/>
        </w:rPr>
        <w:t xml:space="preserve">45 minuten</w:t>
      </w:r>
      <w:r>
        <w:rPr>
          <w:rFonts w:ascii="Calibri" w:hAnsi="Calibri" w:eastAsia="Calibri" w:cs="Calibri"/>
          <w:sz w:val="22"/>
          <w:szCs w:val="22"/>
        </w:rPr>
      </w:r>
    </w:p>
    <w:p w14:paraId="76FF6ED4" w14:textId="36F49CC1">
      <w:pPr>
        <w:pBdr/>
        <w:spacing/>
        <w:ind/>
        <w:rPr>
          <w:rFonts w:ascii="Calibri" w:hAnsi="Calibri" w:eastAsia="Calibri" w:cs="Calibri"/>
          <w:sz w:val="22"/>
          <w:szCs w:val="22"/>
        </w:rPr>
      </w:pPr>
      <w:r>
        <w:rPr>
          <w:rFonts w:ascii="Calibri" w:hAnsi="Calibri"/>
          <w:b/>
          <w:bCs/>
          <w:sz w:val="22"/>
          <w:szCs w:val="22"/>
        </w:rPr>
        <w:t xml:space="preserve">speelvlak</w:t>
      </w:r>
      <w:r>
        <w:rPr>
          <w:rFonts w:ascii="Calibri" w:hAnsi="Calibri"/>
          <w:b/>
          <w:bCs/>
          <w:sz w:val="22"/>
          <w:szCs w:val="22"/>
        </w:rPr>
        <w:t xml:space="preserve"> </w:t>
      </w:r>
      <w:r>
        <w:rPr>
          <w:rFonts w:ascii="Calibri" w:hAnsi="Calibri"/>
          <w:sz w:val="22"/>
          <w:szCs w:val="22"/>
        </w:rPr>
        <w:t xml:space="preserve">6 x 4 x 3 meter</w:t>
      </w:r>
      <w:r>
        <w:rPr>
          <w:rFonts w:ascii="Calibri" w:hAnsi="Calibri"/>
          <w:sz w:val="22"/>
          <w:szCs w:val="22"/>
        </w:rPr>
        <w:t xml:space="preserve"> (inschatting)</w:t>
      </w:r>
      <w:r>
        <w:rPr>
          <w:rFonts w:ascii="Calibri" w:hAnsi="Calibri" w:eastAsia="Calibri" w:cs="Calibri"/>
          <w:sz w:val="22"/>
          <w:szCs w:val="22"/>
        </w:rPr>
      </w:r>
    </w:p>
    <w:p w14:paraId="404BB91F" w14:textId="77777777">
      <w:pPr>
        <w:pBdr/>
        <w:spacing/>
        <w:ind/>
        <w:rPr>
          <w:rFonts w:ascii="Calibri" w:hAnsi="Calibri" w:eastAsia="Calibri" w:cs="Calibri"/>
          <w:sz w:val="22"/>
          <w:szCs w:val="22"/>
        </w:rPr>
      </w:pPr>
      <w:r>
        <w:rPr>
          <w:rFonts w:ascii="Calibri" w:hAnsi="Calibri"/>
          <w:b/>
          <w:bCs/>
          <w:sz w:val="22"/>
          <w:szCs w:val="22"/>
        </w:rPr>
        <w:t xml:space="preserve">capaciteit</w:t>
      </w:r>
      <w:r>
        <w:rPr>
          <w:rFonts w:ascii="Calibri" w:hAnsi="Calibri"/>
          <w:b/>
          <w:bCs/>
          <w:sz w:val="22"/>
          <w:szCs w:val="22"/>
        </w:rPr>
        <w:t xml:space="preserve"> </w:t>
      </w:r>
      <w:r>
        <w:rPr>
          <w:rFonts w:ascii="Calibri" w:hAnsi="Calibri"/>
          <w:sz w:val="22"/>
          <w:szCs w:val="22"/>
        </w:rPr>
        <w:t xml:space="preserve">onbeperkt</w:t>
      </w:r>
      <w:r>
        <w:rPr>
          <w:rFonts w:ascii="Calibri" w:hAnsi="Calibri" w:eastAsia="Calibri" w:cs="Calibri"/>
          <w:sz w:val="22"/>
          <w:szCs w:val="22"/>
        </w:rPr>
      </w:r>
    </w:p>
    <w:p w14:paraId="3409A8B6" w14:textId="77777777">
      <w:pPr>
        <w:pBdr/>
        <w:spacing/>
        <w:ind/>
        <w:rPr>
          <w:rFonts w:ascii="Calibri" w:hAnsi="Calibri" w:eastAsia="Calibri" w:cs="Calibri"/>
          <w:sz w:val="22"/>
          <w:szCs w:val="22"/>
        </w:rPr>
      </w:pPr>
      <w:r>
        <w:rPr>
          <w:rFonts w:ascii="Calibri" w:hAnsi="Calibri"/>
          <w:b/>
          <w:bCs/>
          <w:sz w:val="22"/>
          <w:szCs w:val="22"/>
        </w:rPr>
        <w:t xml:space="preserve">locaties</w:t>
      </w:r>
      <w:r>
        <w:rPr>
          <w:rFonts w:ascii="Calibri" w:hAnsi="Calibri"/>
          <w:b/>
          <w:bCs/>
          <w:sz w:val="22"/>
          <w:szCs w:val="22"/>
        </w:rPr>
        <w:t xml:space="preserve"> </w:t>
      </w:r>
      <w:r>
        <w:rPr>
          <w:rFonts w:ascii="Calibri" w:hAnsi="Calibri"/>
          <w:sz w:val="22"/>
          <w:szCs w:val="22"/>
        </w:rPr>
        <w:t xml:space="preserve">overal (in overleg)</w:t>
      </w:r>
      <w:r>
        <w:rPr>
          <w:rFonts w:ascii="Calibri" w:hAnsi="Calibri" w:eastAsia="Calibri" w:cs="Calibri"/>
          <w:sz w:val="22"/>
          <w:szCs w:val="22"/>
        </w:rPr>
      </w:r>
    </w:p>
    <w:p w14:paraId="719A2EC6" w14:textId="77777777">
      <w:pPr>
        <w:pBdr/>
        <w:spacing/>
        <w:ind/>
        <w:rPr>
          <w:rFonts w:ascii="Calibri" w:hAnsi="Calibri" w:eastAsia="Calibri" w:cs="Calibri"/>
          <w:sz w:val="22"/>
          <w:szCs w:val="22"/>
        </w:rPr>
      </w:pPr>
      <w:r>
        <w:rPr>
          <w:rFonts w:ascii="Calibri" w:hAnsi="Calibri"/>
          <w:b/>
          <w:bCs/>
          <w:sz w:val="22"/>
          <w:szCs w:val="22"/>
        </w:rPr>
        <w:t xml:space="preserve">spel</w:t>
      </w:r>
      <w:r>
        <w:rPr>
          <w:rFonts w:ascii="Calibri" w:hAnsi="Calibri"/>
          <w:b/>
          <w:bCs/>
          <w:sz w:val="22"/>
          <w:szCs w:val="22"/>
        </w:rPr>
        <w:t xml:space="preserve"> en muziek </w:t>
      </w:r>
      <w:r>
        <w:rPr>
          <w:rFonts w:ascii="Calibri" w:hAnsi="Calibri"/>
          <w:sz w:val="22"/>
          <w:szCs w:val="22"/>
        </w:rPr>
        <w:t xml:space="preserve">Llewy</w:t>
      </w:r>
      <w:r>
        <w:rPr>
          <w:rFonts w:ascii="Calibri" w:hAnsi="Calibri"/>
          <w:sz w:val="22"/>
          <w:szCs w:val="22"/>
        </w:rPr>
        <w:t xml:space="preserve"> </w:t>
      </w:r>
      <w:r>
        <w:rPr>
          <w:rFonts w:ascii="Calibri" w:hAnsi="Calibri"/>
          <w:sz w:val="22"/>
          <w:szCs w:val="22"/>
        </w:rPr>
        <w:t xml:space="preserve">Isselt</w:t>
      </w:r>
      <w:r>
        <w:rPr>
          <w:rFonts w:ascii="Calibri" w:hAnsi="Calibri"/>
          <w:sz w:val="22"/>
          <w:szCs w:val="22"/>
        </w:rPr>
        <w:t xml:space="preserve">, Bart </w:t>
      </w:r>
      <w:r>
        <w:rPr>
          <w:rFonts w:ascii="Calibri" w:hAnsi="Calibri"/>
          <w:sz w:val="22"/>
          <w:szCs w:val="22"/>
        </w:rPr>
        <w:t xml:space="preserve">Possemis</w:t>
      </w:r>
      <w:r>
        <w:rPr>
          <w:rFonts w:ascii="Calibri" w:hAnsi="Calibri"/>
          <w:sz w:val="22"/>
          <w:szCs w:val="22"/>
        </w:rPr>
        <w:t xml:space="preserve"> en </w:t>
      </w:r>
      <w:r>
        <w:rPr>
          <w:rFonts w:ascii="Calibri" w:hAnsi="Calibri"/>
          <w:sz w:val="22"/>
          <w:szCs w:val="22"/>
        </w:rPr>
        <w:t xml:space="preserve">Satindra</w:t>
      </w:r>
      <w:r>
        <w:rPr>
          <w:rFonts w:ascii="Calibri" w:hAnsi="Calibri"/>
          <w:sz w:val="22"/>
          <w:szCs w:val="22"/>
        </w:rPr>
        <w:t xml:space="preserve"> </w:t>
      </w:r>
      <w:r>
        <w:rPr>
          <w:rFonts w:ascii="Calibri" w:hAnsi="Calibri"/>
          <w:sz w:val="22"/>
          <w:szCs w:val="22"/>
        </w:rPr>
        <w:t xml:space="preserve">Kalpoe</w:t>
      </w:r>
      <w:r>
        <w:rPr>
          <w:rFonts w:ascii="Calibri" w:hAnsi="Calibri" w:eastAsia="Calibri" w:cs="Calibri"/>
          <w:sz w:val="22"/>
          <w:szCs w:val="22"/>
        </w:rPr>
      </w:r>
    </w:p>
    <w:p w14:paraId="430147E8" w14:textId="77777777">
      <w:pPr>
        <w:pBdr/>
        <w:spacing/>
        <w:ind/>
        <w:rPr>
          <w:rFonts w:ascii="Calibri" w:hAnsi="Calibri" w:eastAsia="Calibri" w:cs="Calibri"/>
          <w:b/>
          <w:bCs/>
          <w:sz w:val="22"/>
          <w:szCs w:val="22"/>
        </w:rPr>
      </w:pPr>
      <w:r>
        <w:rPr>
          <w:rFonts w:ascii="Calibri" w:hAnsi="Calibri" w:eastAsia="Calibri" w:cs="Calibri"/>
          <w:b/>
          <w:bCs/>
          <w:sz w:val="22"/>
          <w:szCs w:val="22"/>
        </w:rPr>
      </w:r>
      <w:r>
        <w:rPr>
          <w:rFonts w:ascii="Calibri" w:hAnsi="Calibri" w:eastAsia="Calibri" w:cs="Calibri"/>
          <w:b/>
          <w:bCs/>
          <w:sz w:val="22"/>
          <w:szCs w:val="22"/>
        </w:rPr>
      </w:r>
    </w:p>
    <w:p w14:paraId="2330715D" w14:textId="77777777">
      <w:pPr>
        <w:pBdr/>
        <w:spacing/>
        <w:ind/>
        <w:rPr>
          <w:rFonts w:ascii="Calibri" w:hAnsi="Calibri" w:eastAsia="Calibri" w:cs="Calibri"/>
          <w:b/>
          <w:bCs/>
          <w:sz w:val="22"/>
          <w:szCs w:val="22"/>
        </w:rPr>
      </w:pPr>
      <w:r>
        <w:rPr>
          <w:rFonts w:ascii="Calibri" w:hAnsi="Calibri" w:eastAsia="Calibri" w:cs="Calibri"/>
          <w:b/>
          <w:bCs/>
          <w:sz w:val="22"/>
          <w:szCs w:val="22"/>
        </w:rPr>
      </w:r>
      <w:r>
        <w:rPr>
          <w:rFonts w:ascii="Calibri" w:hAnsi="Calibri" w:eastAsia="Calibri" w:cs="Calibri"/>
          <w:b/>
          <w:bCs/>
          <w:sz w:val="22"/>
          <w:szCs w:val="22"/>
        </w:rPr>
      </w:r>
    </w:p>
    <w:p w14:paraId="5A3FA368">
      <w:pPr>
        <w:pBdr/>
        <w:spacing/>
        <w:ind/>
        <w:rPr/>
      </w:pPr>
      <w:r>
        <w:rPr>
          <w:rFonts w:ascii="Calibri" w:hAnsi="Calibri" w:cs="Calibri"/>
          <w:b/>
          <w:bCs/>
          <w:sz w:val="22"/>
          <w:szCs w:val="22"/>
        </w:rPr>
        <w:t xml:space="preserve">SlodDe &amp; Vo</w:t>
      </w:r>
      <w:r>
        <w:rPr>
          <w:rFonts w:ascii="Calibri" w:hAnsi="Calibri" w:cs="Calibri"/>
          <w:b/>
          <w:bCs/>
          <w:sz w:val="22"/>
          <w:szCs w:val="22"/>
          <w:lang w:val="es-ES"/>
        </w:rPr>
        <w:t xml:space="preserve">S</w:t>
      </w:r>
      <w:r>
        <w:rPr>
          <w:rFonts w:ascii="Calibri" w:hAnsi="Calibri" w:cs="Calibri"/>
          <w:sz w:val="22"/>
          <w:szCs w:val="22"/>
        </w:rPr>
        <w:t xml:space="preserve"> is een bont gezelschap, bestaande uit Llewy Isselt, Bart Possemis en Satindra Kalpoe. Ze maken eigenzinnige, Nederlandstalige kinderliedjes voor kinderen van 3 tot 8 jaar, met shows die bol staan van avontuur, interactie en ondeugende liedjes d</w:t>
      </w:r>
      <w:r>
        <w:rPr>
          <w:rFonts w:ascii="Calibri" w:hAnsi="Calibri" w:cs="Calibri"/>
          <w:sz w:val="22"/>
          <w:szCs w:val="22"/>
        </w:rPr>
        <w:t xml:space="preserve">ie jong én oud boeien. </w:t>
      </w:r>
      <w:r/>
    </w:p>
    <w:p w14:paraId="6542B779">
      <w:pPr>
        <w:pBdr/>
        <w:spacing/>
        <w:ind/>
        <w:rPr/>
      </w:pPr>
      <w:r>
        <w:rPr>
          <w:rFonts w:ascii="Calibri" w:hAnsi="Calibri" w:cs="Calibri"/>
          <w:sz w:val="22"/>
          <w:szCs w:val="22"/>
        </w:rPr>
      </w:r>
      <w:r/>
    </w:p>
    <w:p w14:paraId="23CDBA39">
      <w:pPr>
        <w:pBdr/>
        <w:spacing/>
        <w:ind/>
        <w:rPr/>
      </w:pPr>
      <w:r>
        <w:rPr>
          <w:rFonts w:ascii="Calibri" w:hAnsi="Calibri" w:cs="Calibri"/>
          <w:sz w:val="22"/>
          <w:szCs w:val="22"/>
        </w:rPr>
        <w:t xml:space="preserve">In 2022 begonnen ze hun muzikale reis voor kinderen en wisten met hun speelse optredens al snel het publiek te veroveren. Dit bracht hen in korte tijd naar grotere podia, zoals het Bevrijdingsfestival, de Zwarte Cross, en meerdere shows in Het Patronaat. Va</w:t>
      </w:r>
      <w:r>
        <w:rPr>
          <w:rFonts w:ascii="Calibri" w:hAnsi="Calibri" w:cs="Calibri"/>
          <w:sz w:val="22"/>
          <w:szCs w:val="22"/>
        </w:rPr>
        <w:t xml:space="preserve">n intieme theaters tot grote festivals: hun muziek is veelzijdig en maakt overal indruk. In 2025 gingen ze op tour tijdens de Kindermuziekweek, waar hun populaire "sitdowns" en grappige verhalen zorgen voor een eigentijdse muzikale beleving. Momenteel toure</w:t>
      </w:r>
      <w:r>
        <w:rPr>
          <w:rFonts w:ascii="Calibri" w:hAnsi="Calibri" w:cs="Calibri"/>
          <w:sz w:val="22"/>
          <w:szCs w:val="22"/>
        </w:rPr>
        <w:t xml:space="preserve">n ze langs theaters en popzalen met de voorstelling </w:t>
      </w:r>
      <w:r>
        <w:rPr>
          <w:rFonts w:ascii="Calibri" w:hAnsi="Calibri" w:cs="Calibri"/>
          <w:i/>
          <w:iCs/>
          <w:sz w:val="22"/>
          <w:szCs w:val="22"/>
        </w:rPr>
        <w:t xml:space="preserve">SlodDe &amp; VoS op Boevenpad</w:t>
      </w:r>
      <w:r>
        <w:rPr>
          <w:rFonts w:ascii="Calibri" w:hAnsi="Calibri" w:cs="Calibri"/>
          <w:sz w:val="22"/>
          <w:szCs w:val="22"/>
        </w:rPr>
        <w:t xml:space="preserve">. </w:t>
      </w:r>
      <w:r/>
    </w:p>
    <w:p w14:paraId="4A65D919">
      <w:pPr>
        <w:pBdr/>
        <w:spacing/>
        <w:ind/>
        <w:rPr/>
      </w:pPr>
      <w:r>
        <w:rPr>
          <w:rFonts w:ascii="Calibri" w:hAnsi="Calibri" w:cs="Calibri"/>
          <w:sz w:val="22"/>
          <w:szCs w:val="22"/>
        </w:rPr>
      </w:r>
      <w:r/>
    </w:p>
    <w:p w14:paraId="130193F5">
      <w:pPr>
        <w:pBdr/>
        <w:spacing/>
        <w:ind/>
        <w:rPr/>
      </w:pPr>
      <w:r>
        <w:rPr>
          <w:rFonts w:ascii="Calibri" w:hAnsi="Calibri" w:cs="Calibri"/>
          <w:sz w:val="22"/>
          <w:szCs w:val="22"/>
        </w:rPr>
        <w:t xml:space="preserve">De Theaterkrant over </w:t>
      </w:r>
      <w:r>
        <w:rPr>
          <w:rFonts w:ascii="Calibri" w:hAnsi="Calibri" w:cs="Calibri"/>
          <w:i/>
          <w:iCs/>
          <w:sz w:val="22"/>
          <w:szCs w:val="22"/>
        </w:rPr>
        <w:t xml:space="preserve">De Geluidentuin</w:t>
      </w:r>
      <w:r>
        <w:rPr>
          <w:rFonts w:ascii="Calibri" w:hAnsi="Calibri" w:cs="Calibri"/>
          <w:sz w:val="22"/>
          <w:szCs w:val="22"/>
        </w:rPr>
        <w:t xml:space="preserve">: "Dit is een verrukkelijke show. De kinderliedjes zijn vooral eigenzinnig en doen geen knieval, zelfs niet voor de allerkleinsten."</w:t>
      </w:r>
      <w:r/>
    </w:p>
    <w:p w14:paraId="1775719C">
      <w:pPr>
        <w:pBdr/>
        <w:spacing/>
        <w:ind/>
        <w:rPr/>
      </w:pPr>
      <w:r>
        <w:rPr>
          <w:rFonts w:ascii="Calibri" w:hAnsi="Calibri" w:cs="Calibri"/>
          <w:sz w:val="22"/>
          <w:szCs w:val="22"/>
        </w:rPr>
      </w:r>
      <w:r/>
    </w:p>
    <w:p w14:paraId="3C3AB355" w14:textId="77777777">
      <w:pPr>
        <w:pBdr/>
        <w:spacing/>
        <w:ind/>
        <w:rPr>
          <w:rFonts w:ascii="Calibri" w:hAnsi="Calibri" w:cs="Calibri"/>
          <w:sz w:val="22"/>
          <w:szCs w:val="22"/>
        </w:rPr>
      </w:pPr>
      <w:r>
        <w:rPr>
          <w:rFonts w:ascii="Calibri" w:hAnsi="Calibri" w:cs="Calibri"/>
          <w:sz w:val="22"/>
          <w:szCs w:val="22"/>
        </w:rPr>
        <w:t xml:space="preserve">Isselt, Possemis en Kalpoe stonden eerder wereldwijd op grote podia met de band Relax, waarmee ze op festivals als Pinkpop, Lowlands en North Sea Jazz speelden en prijzen als een Edison en Zilveren Harp ontvingen.</w:t>
      </w:r>
      <w:r/>
      <w:r>
        <w:rPr>
          <w:rFonts w:ascii="Calibri" w:hAnsi="Calibri" w:cs="Calibri"/>
          <w:sz w:val="22"/>
          <w:szCs w:val="22"/>
        </w:rPr>
      </w:r>
      <w:r>
        <w:rPr>
          <w:rFonts w:ascii="Calibri" w:hAnsi="Calibri" w:cs="Calibri"/>
          <w:sz w:val="22"/>
          <w:szCs w:val="22"/>
        </w:rPr>
      </w:r>
    </w:p>
    <w:p w14:paraId="6C62CA69" w14:textId="42BD1272">
      <w:pPr>
        <w:pBdr/>
        <w:spacing/>
        <w:ind/>
        <w:rPr/>
      </w:pPr>
      <w:r/>
      <w:r/>
    </w:p>
    <w:sectPr>
      <w:headerReference w:type="default" r:id="rId8"/>
      <w:footerReference w:type="default" r:id="rId9"/>
      <w:footnotePr/>
      <w:endnotePr/>
      <w:type w:val="nextPage"/>
      <w:pgSz w:h="16840" w:orient="portrait" w:w="11900"/>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5E80C240" w14:textId="77777777">
      <w:pPr>
        <w:pBdr/>
        <w:spacing/>
        <w:ind/>
        <w:rPr/>
      </w:pPr>
      <w:r>
        <w:separator/>
      </w:r>
      <w:r/>
    </w:p>
  </w:endnote>
  <w:endnote w:type="continuationSeparator" w:id="0">
    <w:p w14:paraId="4A2F81EB"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Helvetica Neue">
    <w:panose1 w:val="02000503000000020004"/>
  </w:font>
  <w:font w:name="Arial">
    <w:panose1 w:val="020B0604020202020204"/>
  </w:font>
  <w:font w:name="Arial Unicode MS">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064918F" w14:textId="77777777">
    <w:pPr>
      <w:pStyle w:val="73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4818166B" w14:textId="77777777">
      <w:pPr>
        <w:pBdr/>
        <w:spacing/>
        <w:ind/>
        <w:rPr/>
      </w:pPr>
      <w:r>
        <w:separator/>
      </w:r>
      <w:r/>
    </w:p>
  </w:footnote>
  <w:footnote w:type="continuationSeparator" w:id="0">
    <w:p w14:paraId="0E2DD734" w14:textId="77777777">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7457B3A" w14:textId="77777777">
    <w:pPr>
      <w:pStyle w:val="735"/>
      <w:pBdr/>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Arial Unicode MS" w:cs="Times New Roman"/>
        <w:lang w:val="nl-NL" w:eastAsia="nl-NL"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3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3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3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3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3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3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3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3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3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3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3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3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3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3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3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3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3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3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3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3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3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3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3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3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3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3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3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3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3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3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3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3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3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3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3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3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3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3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3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3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3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3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3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3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3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3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3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3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3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3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3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3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3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3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73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73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73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73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73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3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3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3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3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3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3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3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3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729"/>
    <w:next w:val="729"/>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729"/>
    <w:next w:val="729"/>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29"/>
    <w:next w:val="729"/>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29"/>
    <w:next w:val="729"/>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29"/>
    <w:next w:val="729"/>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29"/>
    <w:next w:val="729"/>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29"/>
    <w:next w:val="729"/>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29"/>
    <w:next w:val="729"/>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29"/>
    <w:next w:val="729"/>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30"/>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730"/>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30"/>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30"/>
    <w:link w:val="142"/>
    <w:uiPriority w:val="9"/>
    <w:pPr>
      <w:pBdr/>
      <w:spacing/>
      <w:ind/>
    </w:pPr>
    <w:rPr>
      <w:rFonts w:ascii="Arial" w:hAnsi="Arial" w:eastAsia="Arial" w:cs="Arial"/>
      <w:i/>
      <w:iCs/>
      <w:color w:val="0f4761" w:themeColor="accent1" w:themeShade="BF"/>
    </w:rPr>
  </w:style>
  <w:style w:type="character" w:styleId="154">
    <w:name w:val="Heading 5 Char"/>
    <w:basedOn w:val="730"/>
    <w:link w:val="143"/>
    <w:uiPriority w:val="9"/>
    <w:pPr>
      <w:pBdr/>
      <w:spacing/>
      <w:ind/>
    </w:pPr>
    <w:rPr>
      <w:rFonts w:ascii="Arial" w:hAnsi="Arial" w:eastAsia="Arial" w:cs="Arial"/>
      <w:color w:val="0f4761" w:themeColor="accent1" w:themeShade="BF"/>
    </w:rPr>
  </w:style>
  <w:style w:type="character" w:styleId="155">
    <w:name w:val="Heading 6 Char"/>
    <w:basedOn w:val="730"/>
    <w:link w:val="144"/>
    <w:uiPriority w:val="9"/>
    <w:pPr>
      <w:pBdr/>
      <w:spacing/>
      <w:ind/>
    </w:pPr>
    <w:rPr>
      <w:rFonts w:ascii="Arial" w:hAnsi="Arial" w:eastAsia="Arial" w:cs="Arial"/>
      <w:i/>
      <w:iCs/>
      <w:color w:val="595959" w:themeColor="text1" w:themeTint="A6"/>
    </w:rPr>
  </w:style>
  <w:style w:type="character" w:styleId="156">
    <w:name w:val="Heading 7 Char"/>
    <w:basedOn w:val="730"/>
    <w:link w:val="145"/>
    <w:uiPriority w:val="9"/>
    <w:pPr>
      <w:pBdr/>
      <w:spacing/>
      <w:ind/>
    </w:pPr>
    <w:rPr>
      <w:rFonts w:ascii="Arial" w:hAnsi="Arial" w:eastAsia="Arial" w:cs="Arial"/>
      <w:color w:val="595959" w:themeColor="text1" w:themeTint="A6"/>
    </w:rPr>
  </w:style>
  <w:style w:type="character" w:styleId="157">
    <w:name w:val="Heading 8 Char"/>
    <w:basedOn w:val="730"/>
    <w:link w:val="146"/>
    <w:uiPriority w:val="9"/>
    <w:pPr>
      <w:pBdr/>
      <w:spacing/>
      <w:ind/>
    </w:pPr>
    <w:rPr>
      <w:rFonts w:ascii="Arial" w:hAnsi="Arial" w:eastAsia="Arial" w:cs="Arial"/>
      <w:i/>
      <w:iCs/>
      <w:color w:val="272727" w:themeColor="text1" w:themeTint="D8"/>
    </w:rPr>
  </w:style>
  <w:style w:type="character" w:styleId="158">
    <w:name w:val="Heading 9 Char"/>
    <w:basedOn w:val="730"/>
    <w:link w:val="147"/>
    <w:uiPriority w:val="9"/>
    <w:pPr>
      <w:pBdr/>
      <w:spacing/>
      <w:ind/>
    </w:pPr>
    <w:rPr>
      <w:rFonts w:ascii="Arial" w:hAnsi="Arial" w:eastAsia="Arial" w:cs="Arial"/>
      <w:i/>
      <w:iCs/>
      <w:color w:val="272727" w:themeColor="text1" w:themeTint="D8"/>
    </w:rPr>
  </w:style>
  <w:style w:type="paragraph" w:styleId="159">
    <w:name w:val="Title"/>
    <w:basedOn w:val="729"/>
    <w:next w:val="729"/>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30"/>
    <w:link w:val="159"/>
    <w:uiPriority w:val="10"/>
    <w:pPr>
      <w:pBdr/>
      <w:spacing/>
      <w:ind/>
    </w:pPr>
    <w:rPr>
      <w:rFonts w:ascii="Arial" w:hAnsi="Arial" w:eastAsia="Arial" w:cs="Arial"/>
      <w:spacing w:val="-10"/>
      <w:sz w:val="56"/>
      <w:szCs w:val="56"/>
    </w:rPr>
  </w:style>
  <w:style w:type="paragraph" w:styleId="161">
    <w:name w:val="Subtitle"/>
    <w:basedOn w:val="729"/>
    <w:next w:val="729"/>
    <w:link w:val="162"/>
    <w:uiPriority w:val="11"/>
    <w:qFormat/>
    <w:pPr>
      <w:numPr>
        <w:ilvl w:val="1"/>
      </w:numPr>
      <w:pBdr/>
      <w:spacing/>
      <w:ind/>
    </w:pPr>
    <w:rPr>
      <w:color w:val="595959" w:themeColor="text1" w:themeTint="A6"/>
      <w:spacing w:val="15"/>
      <w:sz w:val="28"/>
      <w:szCs w:val="28"/>
    </w:rPr>
  </w:style>
  <w:style w:type="character" w:styleId="162">
    <w:name w:val="Subtitle Char"/>
    <w:basedOn w:val="730"/>
    <w:link w:val="161"/>
    <w:uiPriority w:val="11"/>
    <w:pPr>
      <w:pBdr/>
      <w:spacing/>
      <w:ind/>
    </w:pPr>
    <w:rPr>
      <w:color w:val="595959" w:themeColor="text1" w:themeTint="A6"/>
      <w:spacing w:val="15"/>
      <w:sz w:val="28"/>
      <w:szCs w:val="28"/>
    </w:rPr>
  </w:style>
  <w:style w:type="paragraph" w:styleId="163">
    <w:name w:val="Quote"/>
    <w:basedOn w:val="729"/>
    <w:next w:val="729"/>
    <w:link w:val="164"/>
    <w:uiPriority w:val="29"/>
    <w:qFormat/>
    <w:pPr>
      <w:pBdr/>
      <w:spacing w:before="160"/>
      <w:ind/>
      <w:jc w:val="center"/>
    </w:pPr>
    <w:rPr>
      <w:i/>
      <w:iCs/>
      <w:color w:val="404040" w:themeColor="text1" w:themeTint="BF"/>
    </w:rPr>
  </w:style>
  <w:style w:type="character" w:styleId="164">
    <w:name w:val="Quote Char"/>
    <w:basedOn w:val="730"/>
    <w:link w:val="163"/>
    <w:uiPriority w:val="29"/>
    <w:pPr>
      <w:pBdr/>
      <w:spacing/>
      <w:ind/>
    </w:pPr>
    <w:rPr>
      <w:i/>
      <w:iCs/>
      <w:color w:val="404040" w:themeColor="text1" w:themeTint="BF"/>
    </w:rPr>
  </w:style>
  <w:style w:type="paragraph" w:styleId="165">
    <w:name w:val="List Paragraph"/>
    <w:basedOn w:val="729"/>
    <w:uiPriority w:val="34"/>
    <w:qFormat/>
    <w:pPr>
      <w:pBdr/>
      <w:spacing/>
      <w:ind w:left="720"/>
      <w:contextualSpacing w:val="true"/>
    </w:pPr>
  </w:style>
  <w:style w:type="character" w:styleId="166">
    <w:name w:val="Intense Emphasis"/>
    <w:basedOn w:val="730"/>
    <w:uiPriority w:val="21"/>
    <w:qFormat/>
    <w:pPr>
      <w:pBdr/>
      <w:spacing/>
      <w:ind/>
    </w:pPr>
    <w:rPr>
      <w:i/>
      <w:iCs/>
      <w:color w:val="0f4761" w:themeColor="accent1" w:themeShade="BF"/>
    </w:rPr>
  </w:style>
  <w:style w:type="paragraph" w:styleId="167">
    <w:name w:val="Intense Quote"/>
    <w:basedOn w:val="729"/>
    <w:next w:val="729"/>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30"/>
    <w:link w:val="167"/>
    <w:uiPriority w:val="30"/>
    <w:pPr>
      <w:pBdr/>
      <w:spacing/>
      <w:ind/>
    </w:pPr>
    <w:rPr>
      <w:i/>
      <w:iCs/>
      <w:color w:val="0f4761" w:themeColor="accent1" w:themeShade="BF"/>
    </w:rPr>
  </w:style>
  <w:style w:type="character" w:styleId="169">
    <w:name w:val="Intense Reference"/>
    <w:basedOn w:val="730"/>
    <w:uiPriority w:val="32"/>
    <w:qFormat/>
    <w:pPr>
      <w:pBdr/>
      <w:spacing/>
      <w:ind/>
    </w:pPr>
    <w:rPr>
      <w:b/>
      <w:bCs/>
      <w:smallCaps/>
      <w:color w:val="0f4761" w:themeColor="accent1" w:themeShade="BF"/>
      <w:spacing w:val="5"/>
    </w:rPr>
  </w:style>
  <w:style w:type="paragraph" w:styleId="170">
    <w:name w:val="No Spacing"/>
    <w:basedOn w:val="729"/>
    <w:uiPriority w:val="1"/>
    <w:qFormat/>
    <w:pPr>
      <w:pBdr/>
      <w:spacing w:after="0" w:line="240" w:lineRule="auto"/>
      <w:ind/>
    </w:pPr>
  </w:style>
  <w:style w:type="character" w:styleId="171">
    <w:name w:val="Subtle Emphasis"/>
    <w:basedOn w:val="730"/>
    <w:uiPriority w:val="19"/>
    <w:qFormat/>
    <w:pPr>
      <w:pBdr/>
      <w:spacing/>
      <w:ind/>
    </w:pPr>
    <w:rPr>
      <w:i/>
      <w:iCs/>
      <w:color w:val="404040" w:themeColor="text1" w:themeTint="BF"/>
    </w:rPr>
  </w:style>
  <w:style w:type="character" w:styleId="174">
    <w:name w:val="Subtle Reference"/>
    <w:basedOn w:val="730"/>
    <w:uiPriority w:val="31"/>
    <w:qFormat/>
    <w:pPr>
      <w:pBdr/>
      <w:spacing/>
      <w:ind/>
    </w:pPr>
    <w:rPr>
      <w:smallCaps/>
      <w:color w:val="5a5a5a" w:themeColor="text1" w:themeTint="A5"/>
    </w:rPr>
  </w:style>
  <w:style w:type="character" w:styleId="175">
    <w:name w:val="Book Title"/>
    <w:basedOn w:val="730"/>
    <w:uiPriority w:val="33"/>
    <w:qFormat/>
    <w:pPr>
      <w:pBdr/>
      <w:spacing/>
      <w:ind/>
    </w:pPr>
    <w:rPr>
      <w:b/>
      <w:bCs/>
      <w:i/>
      <w:iCs/>
      <w:spacing w:val="5"/>
    </w:rPr>
  </w:style>
  <w:style w:type="paragraph" w:styleId="176">
    <w:name w:val="Header"/>
    <w:basedOn w:val="729"/>
    <w:link w:val="177"/>
    <w:uiPriority w:val="99"/>
    <w:unhideWhenUsed/>
    <w:pPr>
      <w:pBdr/>
      <w:tabs>
        <w:tab w:val="center" w:leader="none" w:pos="4844"/>
        <w:tab w:val="right" w:leader="none" w:pos="9689"/>
      </w:tabs>
      <w:spacing w:after="0" w:line="240" w:lineRule="auto"/>
      <w:ind/>
    </w:pPr>
  </w:style>
  <w:style w:type="character" w:styleId="177">
    <w:name w:val="Header Char"/>
    <w:basedOn w:val="730"/>
    <w:link w:val="176"/>
    <w:uiPriority w:val="99"/>
    <w:pPr>
      <w:pBdr/>
      <w:spacing/>
      <w:ind/>
    </w:pPr>
  </w:style>
  <w:style w:type="paragraph" w:styleId="178">
    <w:name w:val="Footer"/>
    <w:basedOn w:val="729"/>
    <w:link w:val="179"/>
    <w:uiPriority w:val="99"/>
    <w:unhideWhenUsed/>
    <w:pPr>
      <w:pBdr/>
      <w:tabs>
        <w:tab w:val="center" w:leader="none" w:pos="4844"/>
        <w:tab w:val="right" w:leader="none" w:pos="9689"/>
      </w:tabs>
      <w:spacing w:after="0" w:line="240" w:lineRule="auto"/>
      <w:ind/>
    </w:pPr>
  </w:style>
  <w:style w:type="character" w:styleId="179">
    <w:name w:val="Footer Char"/>
    <w:basedOn w:val="730"/>
    <w:link w:val="178"/>
    <w:uiPriority w:val="99"/>
    <w:pPr>
      <w:pBdr/>
      <w:spacing/>
      <w:ind/>
    </w:pPr>
  </w:style>
  <w:style w:type="paragraph" w:styleId="180">
    <w:name w:val="Caption"/>
    <w:basedOn w:val="729"/>
    <w:next w:val="729"/>
    <w:uiPriority w:val="35"/>
    <w:unhideWhenUsed/>
    <w:qFormat/>
    <w:pPr>
      <w:pBdr/>
      <w:spacing w:after="200" w:line="240" w:lineRule="auto"/>
      <w:ind/>
    </w:pPr>
    <w:rPr>
      <w:i/>
      <w:iCs/>
      <w:color w:val="0e2841" w:themeColor="text2"/>
      <w:sz w:val="18"/>
      <w:szCs w:val="18"/>
    </w:rPr>
  </w:style>
  <w:style w:type="paragraph" w:styleId="181">
    <w:name w:val="footnote text"/>
    <w:basedOn w:val="729"/>
    <w:link w:val="182"/>
    <w:uiPriority w:val="99"/>
    <w:semiHidden/>
    <w:unhideWhenUsed/>
    <w:pPr>
      <w:pBdr/>
      <w:spacing w:after="0" w:line="240" w:lineRule="auto"/>
      <w:ind/>
    </w:pPr>
    <w:rPr>
      <w:sz w:val="20"/>
      <w:szCs w:val="20"/>
    </w:rPr>
  </w:style>
  <w:style w:type="character" w:styleId="182">
    <w:name w:val="Footnote Text Char"/>
    <w:basedOn w:val="730"/>
    <w:link w:val="181"/>
    <w:uiPriority w:val="99"/>
    <w:semiHidden/>
    <w:pPr>
      <w:pBdr/>
      <w:spacing/>
      <w:ind/>
    </w:pPr>
    <w:rPr>
      <w:sz w:val="20"/>
      <w:szCs w:val="20"/>
    </w:rPr>
  </w:style>
  <w:style w:type="character" w:styleId="183">
    <w:name w:val="footnote reference"/>
    <w:basedOn w:val="730"/>
    <w:uiPriority w:val="99"/>
    <w:semiHidden/>
    <w:unhideWhenUsed/>
    <w:pPr>
      <w:pBdr/>
      <w:spacing/>
      <w:ind/>
    </w:pPr>
    <w:rPr>
      <w:vertAlign w:val="superscript"/>
    </w:rPr>
  </w:style>
  <w:style w:type="paragraph" w:styleId="184">
    <w:name w:val="endnote text"/>
    <w:basedOn w:val="729"/>
    <w:link w:val="185"/>
    <w:uiPriority w:val="99"/>
    <w:semiHidden/>
    <w:unhideWhenUsed/>
    <w:pPr>
      <w:pBdr/>
      <w:spacing w:after="0" w:line="240" w:lineRule="auto"/>
      <w:ind/>
    </w:pPr>
    <w:rPr>
      <w:sz w:val="20"/>
      <w:szCs w:val="20"/>
    </w:rPr>
  </w:style>
  <w:style w:type="character" w:styleId="185">
    <w:name w:val="Endnote Text Char"/>
    <w:basedOn w:val="730"/>
    <w:link w:val="184"/>
    <w:uiPriority w:val="99"/>
    <w:semiHidden/>
    <w:pPr>
      <w:pBdr/>
      <w:spacing/>
      <w:ind/>
    </w:pPr>
    <w:rPr>
      <w:sz w:val="20"/>
      <w:szCs w:val="20"/>
    </w:rPr>
  </w:style>
  <w:style w:type="character" w:styleId="186">
    <w:name w:val="endnote reference"/>
    <w:basedOn w:val="730"/>
    <w:uiPriority w:val="99"/>
    <w:semiHidden/>
    <w:unhideWhenUsed/>
    <w:pPr>
      <w:pBdr/>
      <w:spacing/>
      <w:ind/>
    </w:pPr>
    <w:rPr>
      <w:vertAlign w:val="superscript"/>
    </w:rPr>
  </w:style>
  <w:style w:type="character" w:styleId="188">
    <w:name w:val="FollowedHyperlink"/>
    <w:basedOn w:val="730"/>
    <w:uiPriority w:val="99"/>
    <w:semiHidden/>
    <w:unhideWhenUsed/>
    <w:pPr>
      <w:pBdr/>
      <w:spacing/>
      <w:ind/>
    </w:pPr>
    <w:rPr>
      <w:color w:val="954f72" w:themeColor="followedHyperlink"/>
      <w:u w:val="single"/>
    </w:rPr>
  </w:style>
  <w:style w:type="paragraph" w:styleId="189">
    <w:name w:val="toc 1"/>
    <w:basedOn w:val="729"/>
    <w:next w:val="729"/>
    <w:uiPriority w:val="39"/>
    <w:unhideWhenUsed/>
    <w:pPr>
      <w:pBdr/>
      <w:spacing w:after="100"/>
      <w:ind/>
    </w:pPr>
  </w:style>
  <w:style w:type="paragraph" w:styleId="190">
    <w:name w:val="toc 2"/>
    <w:basedOn w:val="729"/>
    <w:next w:val="729"/>
    <w:uiPriority w:val="39"/>
    <w:unhideWhenUsed/>
    <w:pPr>
      <w:pBdr/>
      <w:spacing w:after="100"/>
      <w:ind w:left="220"/>
    </w:pPr>
  </w:style>
  <w:style w:type="paragraph" w:styleId="191">
    <w:name w:val="toc 3"/>
    <w:basedOn w:val="729"/>
    <w:next w:val="729"/>
    <w:uiPriority w:val="39"/>
    <w:unhideWhenUsed/>
    <w:pPr>
      <w:pBdr/>
      <w:spacing w:after="100"/>
      <w:ind w:left="440"/>
    </w:pPr>
  </w:style>
  <w:style w:type="paragraph" w:styleId="192">
    <w:name w:val="toc 4"/>
    <w:basedOn w:val="729"/>
    <w:next w:val="729"/>
    <w:uiPriority w:val="39"/>
    <w:unhideWhenUsed/>
    <w:pPr>
      <w:pBdr/>
      <w:spacing w:after="100"/>
      <w:ind w:left="660"/>
    </w:pPr>
  </w:style>
  <w:style w:type="paragraph" w:styleId="193">
    <w:name w:val="toc 5"/>
    <w:basedOn w:val="729"/>
    <w:next w:val="729"/>
    <w:uiPriority w:val="39"/>
    <w:unhideWhenUsed/>
    <w:pPr>
      <w:pBdr/>
      <w:spacing w:after="100"/>
      <w:ind w:left="880"/>
    </w:pPr>
  </w:style>
  <w:style w:type="paragraph" w:styleId="194">
    <w:name w:val="toc 6"/>
    <w:basedOn w:val="729"/>
    <w:next w:val="729"/>
    <w:uiPriority w:val="39"/>
    <w:unhideWhenUsed/>
    <w:pPr>
      <w:pBdr/>
      <w:spacing w:after="100"/>
      <w:ind w:left="1100"/>
    </w:pPr>
  </w:style>
  <w:style w:type="paragraph" w:styleId="195">
    <w:name w:val="toc 7"/>
    <w:basedOn w:val="729"/>
    <w:next w:val="729"/>
    <w:uiPriority w:val="39"/>
    <w:unhideWhenUsed/>
    <w:pPr>
      <w:pBdr/>
      <w:spacing w:after="100"/>
      <w:ind w:left="1320"/>
    </w:pPr>
  </w:style>
  <w:style w:type="paragraph" w:styleId="196">
    <w:name w:val="toc 8"/>
    <w:basedOn w:val="729"/>
    <w:next w:val="729"/>
    <w:uiPriority w:val="39"/>
    <w:unhideWhenUsed/>
    <w:pPr>
      <w:pBdr/>
      <w:spacing w:after="100"/>
      <w:ind w:left="1540"/>
    </w:pPr>
  </w:style>
  <w:style w:type="paragraph" w:styleId="197">
    <w:name w:val="toc 9"/>
    <w:basedOn w:val="729"/>
    <w:next w:val="729"/>
    <w:uiPriority w:val="39"/>
    <w:unhideWhenUsed/>
    <w:pPr>
      <w:pBdr/>
      <w:spacing w:after="100"/>
      <w:ind w:left="1760"/>
    </w:pPr>
  </w:style>
  <w:style w:type="character" w:styleId="198">
    <w:name w:val="Placeholder Text"/>
    <w:basedOn w:val="730"/>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29"/>
    <w:next w:val="729"/>
    <w:uiPriority w:val="99"/>
    <w:unhideWhenUsed/>
    <w:pPr>
      <w:pBdr/>
      <w:spacing w:after="0" w:afterAutospacing="0"/>
      <w:ind/>
    </w:pPr>
  </w:style>
  <w:style w:type="paragraph" w:styleId="729" w:default="1">
    <w:name w:val="Normal"/>
    <w:qFormat/>
    <w:pPr>
      <w:pBdr/>
      <w:spacing/>
      <w:ind/>
    </w:pPr>
    <w:rPr>
      <w:rFonts w:cs="Arial Unicode MS"/>
      <w:color w:val="000000"/>
      <w:sz w:val="24"/>
      <w:szCs w:val="24"/>
      <w14:textOutline w14:w="0" w14:cap="flat" w14:cmpd="sng" w14:algn="ctr">
        <w14:noFill/>
        <w14:prstDash w14:val="solid"/>
        <w14:bevel/>
      </w14:textOutline>
    </w:rPr>
  </w:style>
  <w:style w:type="character" w:styleId="730" w:default="1">
    <w:name w:val="Default Paragraph Font"/>
    <w:uiPriority w:val="1"/>
    <w:unhideWhenUsed/>
    <w:pPr>
      <w:pBdr/>
      <w:spacing/>
      <w:ind/>
    </w:pPr>
  </w:style>
  <w:style w:type="table" w:styleId="73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2" w:default="1">
    <w:name w:val="No List"/>
    <w:uiPriority w:val="99"/>
    <w:semiHidden/>
    <w:unhideWhenUsed/>
    <w:pPr>
      <w:pBdr/>
      <w:spacing/>
      <w:ind/>
    </w:pPr>
  </w:style>
  <w:style w:type="character" w:styleId="733">
    <w:name w:val="Hyperlink"/>
    <w:pPr>
      <w:pBdr/>
      <w:spacing/>
      <w:ind/>
    </w:pPr>
    <w:rPr>
      <w:u w:val="single"/>
    </w:rPr>
  </w:style>
  <w:style w:type="table" w:styleId="734" w:customStyle="1">
    <w:name w:val="Table Normal"/>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35" w:customStyle="1">
    <w:name w:val="Kop- en voettekst"/>
    <w:pPr>
      <w:pBdr/>
      <w:tabs>
        <w:tab w:val="right" w:leader="none" w:pos="9020"/>
      </w:tabs>
      <w:spacing/>
      <w:ind/>
    </w:pPr>
    <w:rPr>
      <w:rFonts w:ascii="Helvetica Neue" w:hAnsi="Helvetica Neue" w:cs="Arial Unicode MS"/>
      <w:color w:val="000000"/>
      <w:sz w:val="24"/>
      <w:szCs w:val="24"/>
      <w14:textOutline w14:w="0" w14:cap="flat" w14:cmpd="sng" w14:algn="ctr">
        <w14:noFill/>
        <w14:prstDash w14:val="solid"/>
        <w14:bevel/>
      </w14:textOutline>
    </w:rPr>
  </w:style>
  <w:style w:type="character" w:styleId="736" w:customStyle="1">
    <w:name w:val="Link"/>
    <w:pPr>
      <w:pBdr/>
      <w:spacing/>
      <w:ind/>
    </w:pPr>
    <w:rPr>
      <w:color w:val="0563c1"/>
      <w:u w:val="single"/>
    </w:rPr>
  </w:style>
  <w:style w:type="character" w:styleId="737" w:customStyle="1">
    <w:name w:val="Hyperlink.0"/>
    <w:basedOn w:val="736"/>
    <w:pPr>
      <w:pBdr/>
      <w:spacing/>
      <w:ind/>
    </w:pPr>
    <w:rPr>
      <w:rFonts w:ascii="Calibri" w:hAnsi="Calibri" w:eastAsia="Calibri" w:cs="Calibri"/>
      <w:color w:val="0563c1"/>
      <w:sz w:val="22"/>
      <w:szCs w:val="22"/>
      <w:u w:val="single"/>
    </w:rPr>
  </w:style>
  <w:style w:type="paragraph" w:styleId="738">
    <w:name w:val="Normal (Web)"/>
    <w:basedOn w:val="729"/>
    <w:uiPriority w:val="99"/>
    <w:unhideWhenUsed/>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rFonts w:eastAsia="Times New Roman" w:cs="Times New Roman"/>
      <w:color w:val="auto"/>
      <w14:textOutline w14:w="0" w14:cap="rnd" w14:cmpd="sng" w14:algn="ctr">
        <w14:noFill/>
        <w14:prstDash w14:val="solid"/>
        <w14:bevel/>
      </w14:textOutline>
    </w:rPr>
  </w:style>
  <w:style w:type="character" w:styleId="739">
    <w:name w:val="Strong"/>
    <w:basedOn w:val="730"/>
    <w:uiPriority w:val="22"/>
    <w:qFormat/>
    <w:pPr>
      <w:pBdr/>
      <w:spacing/>
      <w:ind/>
    </w:pPr>
    <w:rPr>
      <w:b/>
      <w:bCs/>
    </w:rPr>
  </w:style>
  <w:style w:type="character" w:styleId="740">
    <w:name w:val="Emphasis"/>
    <w:basedOn w:val="730"/>
    <w:uiPriority w:val="20"/>
    <w:qFormat/>
    <w:pPr>
      <w:pBdr/>
      <w:spacing/>
      <w:ind/>
    </w:pPr>
    <w:rPr>
      <w:i/>
      <w:i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12700" cap="flat">
          <a:solidFill>
            <a:schemeClr val="accent1"/>
          </a:solidFill>
          <a:prstDash val="solid"/>
          <a:miter lim="800000"/>
        </a:ln>
        <a:effectLst/>
      </a:spPr>
      <a:bodyPr/>
      <a:lstStyle/>
      <a:style>
        <a:lnRef idx="0">
          <a:srgbClr val="000000"/>
        </a:lnRef>
        <a:fillRef idx="0">
          <a:srgbClr val="000000"/>
        </a:fillRef>
        <a:effectRef idx="0">
          <a:srgbClr val="000000"/>
        </a:effectRef>
        <a:fontRef idx="none"/>
      </a:style>
    </a:spDef>
    <a:lnDef>
      <a:spPr bwMode="auto">
        <a:prstGeom prst="rect">
          <a:avLst/>
        </a:prstGeom>
        <a:noFill/>
        <a:ln w="12700" cap="flat">
          <a:solidFill>
            <a:schemeClr val="accent1"/>
          </a:solidFill>
          <a:prstDash val="solid"/>
          <a:miter lim="800000"/>
        </a:ln>
        <a:effectLst/>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effectLst/>
      </a:spPr>
      <a:bodyPr/>
      <a:lstStyle/>
      <a:style>
        <a:lnRef idx="0">
          <a:srgbClr val="000000"/>
        </a:lnRef>
        <a:fillRef idx="0">
          <a:srgbClr val="000000"/>
        </a:fillRef>
        <a:effectRef idx="0">
          <a:srgbClr val="00000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2025-02-14T08:42:00Z</dcterms:created>
  <dcterms:modified xsi:type="dcterms:W3CDTF">2026-02-09T11:51:30Z</dcterms:modified>
</cp:coreProperties>
</file>