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70AD" w14:textId="74DC30B1" w:rsidR="00412CC8" w:rsidRPr="00B56C04" w:rsidRDefault="002911C5" w:rsidP="00B56C04">
      <w:pPr>
        <w:adjustRightInd w:val="0"/>
        <w:snapToGri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Glijbaan</w:t>
      </w:r>
    </w:p>
    <w:p w14:paraId="3FDCDD86" w14:textId="6B5DA33B" w:rsidR="00C41806" w:rsidRPr="00B56C04" w:rsidRDefault="00C03C52" w:rsidP="00B56C04">
      <w:pPr>
        <w:adjustRightInd w:val="0"/>
        <w:snapToGrid w:val="0"/>
        <w:spacing w:after="0" w:line="240" w:lineRule="auto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Dt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DaalRuit</w:t>
      </w:r>
      <w:proofErr w:type="spellEnd"/>
    </w:p>
    <w:p w14:paraId="0818FEB2" w14:textId="77777777" w:rsidR="00412CC8" w:rsidRPr="00B56C04" w:rsidRDefault="00412CC8" w:rsidP="00B56C04">
      <w:pPr>
        <w:adjustRightInd w:val="0"/>
        <w:snapToGrid w:val="0"/>
        <w:spacing w:after="0" w:line="240" w:lineRule="auto"/>
        <w:rPr>
          <w:rFonts w:ascii="Calibri" w:hAnsi="Calibri" w:cs="Calibri"/>
          <w:i/>
          <w:iCs/>
        </w:rPr>
      </w:pPr>
    </w:p>
    <w:p w14:paraId="5F191244" w14:textId="3BA561AB" w:rsidR="002911C5" w:rsidRDefault="002911C5" w:rsidP="002911C5">
      <w:pPr>
        <w:adjustRightInd w:val="0"/>
        <w:snapToGrid w:val="0"/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2911C5">
        <w:rPr>
          <w:rFonts w:ascii="Calibri" w:hAnsi="Calibri" w:cs="Calibri"/>
          <w:b/>
          <w:bCs/>
        </w:rPr>
        <w:t>Woesjjj</w:t>
      </w:r>
      <w:proofErr w:type="spellEnd"/>
      <w:r w:rsidRPr="002911C5">
        <w:rPr>
          <w:rFonts w:ascii="Calibri" w:hAnsi="Calibri" w:cs="Calibri"/>
          <w:b/>
          <w:bCs/>
        </w:rPr>
        <w:t xml:space="preserve">! </w:t>
      </w:r>
    </w:p>
    <w:p w14:paraId="52A0A7F9" w14:textId="77777777" w:rsidR="002911C5" w:rsidRPr="002911C5" w:rsidRDefault="002911C5" w:rsidP="002911C5">
      <w:pPr>
        <w:adjustRightInd w:val="0"/>
        <w:snapToGrid w:val="0"/>
        <w:spacing w:after="0" w:line="240" w:lineRule="auto"/>
        <w:rPr>
          <w:rFonts w:ascii="Calibri" w:hAnsi="Calibri" w:cs="Calibri"/>
        </w:rPr>
      </w:pPr>
    </w:p>
    <w:p w14:paraId="46D154EB" w14:textId="010A2632" w:rsidR="00C03C52" w:rsidRDefault="00C03C52" w:rsidP="00C03C52">
      <w:pPr>
        <w:adjustRightInd w:val="0"/>
        <w:snapToGrid w:val="0"/>
        <w:spacing w:after="0" w:line="240" w:lineRule="auto"/>
        <w:rPr>
          <w:rFonts w:ascii="Calibri" w:hAnsi="Calibri" w:cs="Calibri"/>
        </w:rPr>
      </w:pPr>
      <w:r w:rsidRPr="00C03C52">
        <w:rPr>
          <w:rFonts w:ascii="Calibri" w:hAnsi="Calibri" w:cs="Calibri"/>
        </w:rPr>
        <w:t xml:space="preserve">De interactieve danstheatervoorstelling </w:t>
      </w:r>
      <w:r w:rsidRPr="00C03C52">
        <w:rPr>
          <w:rFonts w:ascii="Calibri" w:hAnsi="Calibri" w:cs="Calibri"/>
          <w:i/>
          <w:iCs/>
        </w:rPr>
        <w:t>Glijbaan</w:t>
      </w:r>
      <w:r w:rsidRPr="00C03C52">
        <w:rPr>
          <w:rFonts w:ascii="Calibri" w:hAnsi="Calibri" w:cs="Calibri"/>
        </w:rPr>
        <w:t xml:space="preserve"> viert de speeltuin als dé plek van ontmoeting en</w:t>
      </w:r>
      <w:r>
        <w:rPr>
          <w:rFonts w:ascii="Calibri" w:hAnsi="Calibri" w:cs="Calibri"/>
        </w:rPr>
        <w:t xml:space="preserve"> </w:t>
      </w:r>
      <w:r w:rsidRPr="00C03C52">
        <w:rPr>
          <w:rFonts w:ascii="Calibri" w:hAnsi="Calibri" w:cs="Calibri"/>
        </w:rPr>
        <w:t>vrijheid. Met een beetje verbeelding wordt daar alles mogelijk, en beleven de allerkleinsten de</w:t>
      </w:r>
      <w:r>
        <w:rPr>
          <w:rFonts w:ascii="Calibri" w:hAnsi="Calibri" w:cs="Calibri"/>
        </w:rPr>
        <w:t xml:space="preserve"> </w:t>
      </w:r>
      <w:r w:rsidRPr="00C03C52">
        <w:rPr>
          <w:rFonts w:ascii="Calibri" w:hAnsi="Calibri" w:cs="Calibri"/>
        </w:rPr>
        <w:t>grootste avonturen. Want wat is spannender dan suizen van die vertrouwde diagonale goot – de</w:t>
      </w:r>
      <w:r>
        <w:rPr>
          <w:rFonts w:ascii="Calibri" w:hAnsi="Calibri" w:cs="Calibri"/>
        </w:rPr>
        <w:t xml:space="preserve"> </w:t>
      </w:r>
      <w:r w:rsidRPr="00C03C52">
        <w:rPr>
          <w:rFonts w:ascii="Calibri" w:hAnsi="Calibri" w:cs="Calibri"/>
        </w:rPr>
        <w:t>ultieme peuter-adrenalinekick?</w:t>
      </w:r>
    </w:p>
    <w:p w14:paraId="7D680B40" w14:textId="77777777" w:rsidR="00C03C52" w:rsidRPr="00C03C52" w:rsidRDefault="00C03C52" w:rsidP="00C03C52">
      <w:pPr>
        <w:adjustRightInd w:val="0"/>
        <w:snapToGrid w:val="0"/>
        <w:spacing w:after="0" w:line="240" w:lineRule="auto"/>
        <w:rPr>
          <w:rFonts w:ascii="Calibri" w:hAnsi="Calibri" w:cs="Calibri"/>
        </w:rPr>
      </w:pPr>
    </w:p>
    <w:p w14:paraId="58AC0051" w14:textId="73D9DD44" w:rsidR="00C41806" w:rsidRPr="00B56C04" w:rsidRDefault="00C03C52" w:rsidP="00C03C52">
      <w:pPr>
        <w:adjustRightInd w:val="0"/>
        <w:snapToGrid w:val="0"/>
        <w:spacing w:after="0" w:line="240" w:lineRule="auto"/>
        <w:rPr>
          <w:rFonts w:ascii="Calibri" w:hAnsi="Calibri" w:cs="Calibri"/>
        </w:rPr>
      </w:pPr>
      <w:r w:rsidRPr="00C03C52">
        <w:rPr>
          <w:rFonts w:ascii="Calibri" w:hAnsi="Calibri" w:cs="Calibri"/>
          <w:i/>
          <w:iCs/>
        </w:rPr>
        <w:t>Glijbaan</w:t>
      </w:r>
      <w:r w:rsidRPr="00C03C52">
        <w:rPr>
          <w:rFonts w:ascii="Calibri" w:hAnsi="Calibri" w:cs="Calibri"/>
        </w:rPr>
        <w:t xml:space="preserve"> vangt de energie van de speeltuin en zet die om in een dynamische, vrolijke voorstelling.</w:t>
      </w:r>
      <w:r>
        <w:rPr>
          <w:rFonts w:ascii="Calibri" w:hAnsi="Calibri" w:cs="Calibri"/>
        </w:rPr>
        <w:t xml:space="preserve"> </w:t>
      </w:r>
      <w:r w:rsidRPr="00C03C52">
        <w:rPr>
          <w:rFonts w:ascii="Calibri" w:hAnsi="Calibri" w:cs="Calibri"/>
        </w:rPr>
        <w:t>Een danser in een felgekleurd kostuum beweegt tussen vijf ventilatoren, terwijl lichte stoffen om</w:t>
      </w:r>
      <w:r>
        <w:rPr>
          <w:rFonts w:ascii="Calibri" w:hAnsi="Calibri" w:cs="Calibri"/>
        </w:rPr>
        <w:t xml:space="preserve"> </w:t>
      </w:r>
      <w:r w:rsidRPr="00C03C52">
        <w:rPr>
          <w:rFonts w:ascii="Calibri" w:hAnsi="Calibri" w:cs="Calibri"/>
        </w:rPr>
        <w:t>haar heen dansen op opzwepende elektronische muziek. Een voorstelling, een speeltuin én een</w:t>
      </w:r>
      <w:r>
        <w:rPr>
          <w:rFonts w:ascii="Calibri" w:hAnsi="Calibri" w:cs="Calibri"/>
        </w:rPr>
        <w:t xml:space="preserve"> </w:t>
      </w:r>
      <w:r w:rsidRPr="00C03C52">
        <w:rPr>
          <w:rFonts w:ascii="Calibri" w:hAnsi="Calibri" w:cs="Calibri"/>
        </w:rPr>
        <w:t>feestje in een wervelende wereld!</w:t>
      </w:r>
    </w:p>
    <w:p w14:paraId="5BE3F15A" w14:textId="147A8778" w:rsidR="00412CC8" w:rsidRDefault="00412CC8" w:rsidP="00B56C04">
      <w:pPr>
        <w:adjustRightInd w:val="0"/>
        <w:snapToGrid w:val="0"/>
        <w:spacing w:after="0" w:line="240" w:lineRule="auto"/>
        <w:rPr>
          <w:rFonts w:ascii="Calibri" w:hAnsi="Calibri" w:cs="Calibri"/>
        </w:rPr>
      </w:pPr>
    </w:p>
    <w:p w14:paraId="3BABC370" w14:textId="77777777" w:rsidR="008402D0" w:rsidRPr="00B56C04" w:rsidRDefault="008402D0" w:rsidP="00B56C04">
      <w:pPr>
        <w:adjustRightInd w:val="0"/>
        <w:snapToGrid w:val="0"/>
        <w:spacing w:after="0" w:line="240" w:lineRule="auto"/>
        <w:rPr>
          <w:rFonts w:ascii="Calibri" w:hAnsi="Calibri" w:cs="Calibri"/>
        </w:rPr>
      </w:pPr>
    </w:p>
    <w:p w14:paraId="3DFDDD91" w14:textId="7725109F" w:rsidR="002911C5" w:rsidRPr="002911C5" w:rsidRDefault="002911C5" w:rsidP="002911C5">
      <w:pPr>
        <w:adjustRightInd w:val="0"/>
        <w:snapToGri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t>discipline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Pr="002911C5">
        <w:rPr>
          <w:rFonts w:ascii="Calibri" w:hAnsi="Calibri" w:cs="Calibri"/>
        </w:rPr>
        <w:t>interactief theater, danstheater</w:t>
      </w:r>
    </w:p>
    <w:p w14:paraId="15D30F3B" w14:textId="465CAD22" w:rsidR="002911C5" w:rsidRPr="002911C5" w:rsidRDefault="002911C5" w:rsidP="002911C5">
      <w:pPr>
        <w:adjustRightInd w:val="0"/>
        <w:snapToGrid w:val="0"/>
        <w:spacing w:after="0" w:line="240" w:lineRule="auto"/>
        <w:rPr>
          <w:rFonts w:ascii="Calibri" w:hAnsi="Calibri" w:cs="Calibri"/>
        </w:rPr>
      </w:pPr>
      <w:proofErr w:type="gramStart"/>
      <w:r w:rsidRPr="002911C5">
        <w:rPr>
          <w:rFonts w:ascii="Calibri" w:hAnsi="Calibri" w:cs="Calibri"/>
          <w:b/>
          <w:bCs/>
        </w:rPr>
        <w:t>leeftijd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Pr="002911C5">
        <w:rPr>
          <w:rFonts w:ascii="Calibri" w:hAnsi="Calibri" w:cs="Calibri"/>
        </w:rPr>
        <w:t>1,5 t/m 6 jaar</w:t>
      </w:r>
    </w:p>
    <w:p w14:paraId="4990AD98" w14:textId="30448484" w:rsidR="002911C5" w:rsidRPr="002911C5" w:rsidRDefault="002911C5" w:rsidP="002911C5">
      <w:pPr>
        <w:adjustRightInd w:val="0"/>
        <w:snapToGrid w:val="0"/>
        <w:spacing w:after="0" w:line="240" w:lineRule="auto"/>
        <w:rPr>
          <w:rFonts w:ascii="Calibri" w:hAnsi="Calibri" w:cs="Calibri"/>
        </w:rPr>
      </w:pPr>
      <w:r w:rsidRPr="002911C5">
        <w:rPr>
          <w:rFonts w:ascii="Calibri" w:hAnsi="Calibri" w:cs="Calibri"/>
          <w:b/>
          <w:bCs/>
        </w:rPr>
        <w:t>duur</w:t>
      </w:r>
      <w:r>
        <w:rPr>
          <w:rFonts w:ascii="Calibri" w:hAnsi="Calibri" w:cs="Calibri"/>
          <w:b/>
          <w:bCs/>
        </w:rPr>
        <w:t xml:space="preserve"> </w:t>
      </w:r>
      <w:r w:rsidR="006429B5">
        <w:rPr>
          <w:rFonts w:ascii="Calibri" w:hAnsi="Calibri" w:cs="Calibri"/>
        </w:rPr>
        <w:t>3</w:t>
      </w:r>
      <w:r w:rsidRPr="002911C5">
        <w:rPr>
          <w:rFonts w:ascii="Calibri" w:hAnsi="Calibri" w:cs="Calibri"/>
        </w:rPr>
        <w:t xml:space="preserve">0 minuten + </w:t>
      </w:r>
      <w:r w:rsidR="006429B5">
        <w:rPr>
          <w:rFonts w:ascii="Calibri" w:hAnsi="Calibri" w:cs="Calibri"/>
        </w:rPr>
        <w:t>15</w:t>
      </w:r>
      <w:r w:rsidRPr="002911C5">
        <w:rPr>
          <w:rFonts w:ascii="Calibri" w:hAnsi="Calibri" w:cs="Calibri"/>
        </w:rPr>
        <w:t xml:space="preserve"> minuten naspel</w:t>
      </w:r>
    </w:p>
    <w:p w14:paraId="656E2C2C" w14:textId="153DB21F" w:rsidR="002911C5" w:rsidRPr="002911C5" w:rsidRDefault="002911C5" w:rsidP="002911C5">
      <w:pPr>
        <w:adjustRightInd w:val="0"/>
        <w:snapToGrid w:val="0"/>
        <w:spacing w:after="0" w:line="240" w:lineRule="auto"/>
        <w:rPr>
          <w:rFonts w:ascii="Calibri" w:hAnsi="Calibri" w:cs="Calibri"/>
        </w:rPr>
      </w:pPr>
      <w:proofErr w:type="gramStart"/>
      <w:r w:rsidRPr="002911C5">
        <w:rPr>
          <w:rFonts w:ascii="Calibri" w:hAnsi="Calibri" w:cs="Calibri"/>
          <w:b/>
          <w:bCs/>
        </w:rPr>
        <w:t>speelvlak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Pr="002911C5">
        <w:rPr>
          <w:rFonts w:ascii="Calibri" w:hAnsi="Calibri" w:cs="Calibri"/>
        </w:rPr>
        <w:t>7 x 7 x 5 meter (inschatting)</w:t>
      </w:r>
    </w:p>
    <w:p w14:paraId="24EA67B4" w14:textId="1144B573" w:rsidR="002911C5" w:rsidRPr="002911C5" w:rsidRDefault="002911C5" w:rsidP="002911C5">
      <w:pPr>
        <w:adjustRightInd w:val="0"/>
        <w:snapToGrid w:val="0"/>
        <w:spacing w:after="0" w:line="240" w:lineRule="auto"/>
        <w:rPr>
          <w:rFonts w:ascii="Calibri" w:hAnsi="Calibri" w:cs="Calibri"/>
          <w:b/>
          <w:bCs/>
        </w:rPr>
      </w:pPr>
      <w:proofErr w:type="gramStart"/>
      <w:r w:rsidRPr="002911C5">
        <w:rPr>
          <w:rFonts w:ascii="Calibri" w:hAnsi="Calibri" w:cs="Calibri"/>
          <w:b/>
          <w:bCs/>
        </w:rPr>
        <w:t>capaciteit</w:t>
      </w:r>
      <w:proofErr w:type="gramEnd"/>
      <w:r w:rsidRPr="002911C5">
        <w:rPr>
          <w:rFonts w:ascii="Calibri" w:hAnsi="Calibri" w:cs="Calibri"/>
          <w:b/>
          <w:bCs/>
        </w:rPr>
        <w:t xml:space="preserve"> </w:t>
      </w:r>
      <w:r w:rsidRPr="002911C5">
        <w:rPr>
          <w:rFonts w:ascii="Calibri" w:hAnsi="Calibri" w:cs="Calibri"/>
        </w:rPr>
        <w:t xml:space="preserve">100 (theater) / </w:t>
      </w:r>
      <w:r w:rsidR="00C03C52">
        <w:rPr>
          <w:rFonts w:ascii="Calibri" w:hAnsi="Calibri" w:cs="Calibri"/>
        </w:rPr>
        <w:t>8</w:t>
      </w:r>
      <w:r w:rsidRPr="002911C5">
        <w:rPr>
          <w:rFonts w:ascii="Calibri" w:hAnsi="Calibri" w:cs="Calibri"/>
        </w:rPr>
        <w:t>0 (overig)</w:t>
      </w:r>
    </w:p>
    <w:p w14:paraId="3F8BAD71" w14:textId="14D73D45" w:rsidR="002911C5" w:rsidRPr="002911C5" w:rsidRDefault="002911C5" w:rsidP="002911C5">
      <w:pPr>
        <w:adjustRightInd w:val="0"/>
        <w:snapToGrid w:val="0"/>
        <w:spacing w:after="0" w:line="240" w:lineRule="auto"/>
        <w:rPr>
          <w:rFonts w:ascii="Calibri" w:hAnsi="Calibri" w:cs="Calibri"/>
        </w:rPr>
      </w:pPr>
      <w:proofErr w:type="gramStart"/>
      <w:r w:rsidRPr="002911C5">
        <w:rPr>
          <w:rFonts w:ascii="Calibri" w:hAnsi="Calibri" w:cs="Calibri"/>
          <w:b/>
          <w:bCs/>
        </w:rPr>
        <w:t>locaties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="00C03C52">
        <w:rPr>
          <w:rFonts w:ascii="Calibri" w:hAnsi="Calibri" w:cs="Calibri"/>
        </w:rPr>
        <w:t xml:space="preserve">alle </w:t>
      </w:r>
      <w:proofErr w:type="spellStart"/>
      <w:r w:rsidR="00C03C52">
        <w:rPr>
          <w:rFonts w:ascii="Calibri" w:hAnsi="Calibri" w:cs="Calibri"/>
        </w:rPr>
        <w:t>binnenlocaties</w:t>
      </w:r>
      <w:proofErr w:type="spellEnd"/>
      <w:r w:rsidRPr="002911C5">
        <w:rPr>
          <w:rFonts w:ascii="Calibri" w:hAnsi="Calibri" w:cs="Calibri"/>
        </w:rPr>
        <w:t xml:space="preserve"> (in overleg)</w:t>
      </w:r>
    </w:p>
    <w:p w14:paraId="0E83AC8A" w14:textId="13FFC6B2" w:rsidR="002911C5" w:rsidRPr="002911C5" w:rsidRDefault="00C03C52" w:rsidP="002911C5">
      <w:pPr>
        <w:adjustRightInd w:val="0"/>
        <w:snapToGrid w:val="0"/>
        <w:spacing w:after="0" w:line="240" w:lineRule="auto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performance</w:t>
      </w:r>
      <w:proofErr w:type="gramEnd"/>
      <w:r w:rsidR="002911C5">
        <w:rPr>
          <w:rFonts w:ascii="Calibri" w:hAnsi="Calibri" w:cs="Calibri"/>
          <w:b/>
          <w:bCs/>
        </w:rPr>
        <w:t xml:space="preserve"> </w:t>
      </w:r>
      <w:r w:rsidR="002911C5" w:rsidRPr="002911C5">
        <w:rPr>
          <w:rFonts w:ascii="Calibri" w:hAnsi="Calibri" w:cs="Calibri"/>
        </w:rPr>
        <w:t>Rebecca Wijnruit</w:t>
      </w:r>
    </w:p>
    <w:p w14:paraId="5D91F29B" w14:textId="687B4078" w:rsidR="002911C5" w:rsidRDefault="002911C5" w:rsidP="002911C5">
      <w:pPr>
        <w:adjustRightInd w:val="0"/>
        <w:snapToGrid w:val="0"/>
        <w:spacing w:after="0" w:line="240" w:lineRule="auto"/>
        <w:rPr>
          <w:rFonts w:ascii="Calibri" w:hAnsi="Calibri" w:cs="Calibri"/>
        </w:rPr>
      </w:pPr>
      <w:proofErr w:type="gramStart"/>
      <w:r w:rsidRPr="002911C5">
        <w:rPr>
          <w:rFonts w:ascii="Calibri" w:hAnsi="Calibri" w:cs="Calibri"/>
          <w:b/>
          <w:bCs/>
        </w:rPr>
        <w:t>regie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Pr="002911C5">
        <w:rPr>
          <w:rFonts w:ascii="Calibri" w:hAnsi="Calibri" w:cs="Calibri"/>
        </w:rPr>
        <w:t>Diede Daalman</w:t>
      </w:r>
    </w:p>
    <w:p w14:paraId="2BDFF9EA" w14:textId="275AD24E" w:rsidR="00072F78" w:rsidRPr="00072F78" w:rsidRDefault="00072F78" w:rsidP="00072F78">
      <w:pPr>
        <w:adjustRightInd w:val="0"/>
        <w:snapToGrid w:val="0"/>
        <w:spacing w:after="0" w:line="240" w:lineRule="auto"/>
        <w:rPr>
          <w:rFonts w:ascii="Calibri" w:hAnsi="Calibri" w:cs="Calibri"/>
        </w:rPr>
      </w:pPr>
      <w:proofErr w:type="gramStart"/>
      <w:r w:rsidRPr="00072F78">
        <w:rPr>
          <w:rFonts w:ascii="Calibri" w:hAnsi="Calibri" w:cs="Calibri"/>
          <w:b/>
          <w:bCs/>
        </w:rPr>
        <w:t>componist</w:t>
      </w:r>
      <w:proofErr w:type="gramEnd"/>
      <w:r>
        <w:rPr>
          <w:rFonts w:ascii="Calibri" w:hAnsi="Calibri" w:cs="Calibri"/>
        </w:rPr>
        <w:t xml:space="preserve"> </w:t>
      </w:r>
      <w:r w:rsidRPr="00072F78">
        <w:rPr>
          <w:rFonts w:ascii="Calibri" w:hAnsi="Calibri" w:cs="Calibri"/>
        </w:rPr>
        <w:t xml:space="preserve">Philipp </w:t>
      </w:r>
      <w:proofErr w:type="spellStart"/>
      <w:r w:rsidRPr="00072F78">
        <w:rPr>
          <w:rFonts w:ascii="Calibri" w:hAnsi="Calibri" w:cs="Calibri"/>
        </w:rPr>
        <w:t>Cahrpit</w:t>
      </w:r>
      <w:proofErr w:type="spellEnd"/>
      <w:r w:rsidRPr="00072F78">
        <w:rPr>
          <w:rFonts w:ascii="Calibri" w:hAnsi="Calibri" w:cs="Calibri"/>
        </w:rPr>
        <w:t> </w:t>
      </w:r>
    </w:p>
    <w:p w14:paraId="5B6537C0" w14:textId="6E807491" w:rsidR="00072F78" w:rsidRPr="002911C5" w:rsidRDefault="00072F78" w:rsidP="002911C5">
      <w:pPr>
        <w:adjustRightInd w:val="0"/>
        <w:snapToGrid w:val="0"/>
        <w:spacing w:after="0" w:line="240" w:lineRule="auto"/>
        <w:rPr>
          <w:rFonts w:ascii="Calibri" w:hAnsi="Calibri" w:cs="Calibri"/>
        </w:rPr>
      </w:pPr>
      <w:r w:rsidRPr="00072F78">
        <w:rPr>
          <w:rFonts w:ascii="Calibri" w:hAnsi="Calibri" w:cs="Calibri"/>
          <w:b/>
          <w:bCs/>
        </w:rPr>
        <w:t>kostuums</w:t>
      </w:r>
      <w:r w:rsidRPr="00072F78">
        <w:rPr>
          <w:rFonts w:ascii="Calibri" w:hAnsi="Calibri" w:cs="Calibri"/>
        </w:rPr>
        <w:t xml:space="preserve"> </w:t>
      </w:r>
      <w:proofErr w:type="spellStart"/>
      <w:r w:rsidRPr="00072F78">
        <w:rPr>
          <w:rFonts w:ascii="Calibri" w:hAnsi="Calibri" w:cs="Calibri"/>
        </w:rPr>
        <w:t>Yamuna</w:t>
      </w:r>
      <w:proofErr w:type="spellEnd"/>
      <w:r w:rsidRPr="00072F78">
        <w:rPr>
          <w:rFonts w:ascii="Calibri" w:hAnsi="Calibri" w:cs="Calibri"/>
        </w:rPr>
        <w:t xml:space="preserve"> </w:t>
      </w:r>
      <w:proofErr w:type="spellStart"/>
      <w:r w:rsidRPr="00072F78">
        <w:rPr>
          <w:rFonts w:ascii="Calibri" w:hAnsi="Calibri" w:cs="Calibri"/>
        </w:rPr>
        <w:t>Forzani</w:t>
      </w:r>
      <w:proofErr w:type="spellEnd"/>
    </w:p>
    <w:p w14:paraId="1846FF64" w14:textId="57DA9E8B" w:rsidR="002911C5" w:rsidRPr="002911C5" w:rsidRDefault="00072F78" w:rsidP="002911C5">
      <w:pPr>
        <w:adjustRightInd w:val="0"/>
        <w:snapToGri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  <w:bCs/>
        </w:rPr>
        <w:t>co</w:t>
      </w:r>
      <w:proofErr w:type="gramEnd"/>
      <w:r>
        <w:rPr>
          <w:rFonts w:ascii="Calibri" w:hAnsi="Calibri" w:cs="Calibri"/>
          <w:b/>
          <w:bCs/>
        </w:rPr>
        <w:t>-producent</w:t>
      </w:r>
      <w:proofErr w:type="spellEnd"/>
      <w:r w:rsidR="002911C5">
        <w:rPr>
          <w:rFonts w:ascii="Calibri" w:hAnsi="Calibri" w:cs="Calibri"/>
          <w:b/>
          <w:bCs/>
        </w:rPr>
        <w:t xml:space="preserve"> </w:t>
      </w:r>
      <w:r w:rsidR="002911C5" w:rsidRPr="002911C5">
        <w:rPr>
          <w:rFonts w:ascii="Calibri" w:hAnsi="Calibri" w:cs="Calibri"/>
        </w:rPr>
        <w:t>2turvenhoog</w:t>
      </w:r>
    </w:p>
    <w:p w14:paraId="1C66F8E8" w14:textId="3567A08B" w:rsidR="00412CC8" w:rsidRPr="00B56C04" w:rsidRDefault="00412CC8" w:rsidP="00B56C04">
      <w:pPr>
        <w:adjustRightInd w:val="0"/>
        <w:snapToGrid w:val="0"/>
        <w:spacing w:after="0" w:line="240" w:lineRule="auto"/>
        <w:rPr>
          <w:rFonts w:ascii="Calibri" w:hAnsi="Calibri" w:cs="Calibri"/>
        </w:rPr>
      </w:pPr>
    </w:p>
    <w:p w14:paraId="6386BA2D" w14:textId="42A14DB4" w:rsidR="00412CC8" w:rsidRPr="00B56C04" w:rsidRDefault="00412CC8" w:rsidP="00B56C04">
      <w:pPr>
        <w:adjustRightInd w:val="0"/>
        <w:snapToGrid w:val="0"/>
        <w:spacing w:after="0" w:line="240" w:lineRule="auto"/>
        <w:rPr>
          <w:rFonts w:ascii="Calibri" w:hAnsi="Calibri" w:cs="Calibri"/>
        </w:rPr>
      </w:pPr>
    </w:p>
    <w:p w14:paraId="412EC7CF" w14:textId="319C9FDD" w:rsidR="00412CC8" w:rsidRPr="00B56C04" w:rsidRDefault="00C03C52" w:rsidP="00C03C52">
      <w:pPr>
        <w:adjustRightInd w:val="0"/>
        <w:snapToGri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 w:rsidRPr="00C03C52">
        <w:rPr>
          <w:rFonts w:ascii="Calibri" w:hAnsi="Calibri" w:cs="Calibri"/>
          <w:b/>
          <w:bCs/>
        </w:rPr>
        <w:t>dt</w:t>
      </w:r>
      <w:proofErr w:type="spellEnd"/>
      <w:proofErr w:type="gramEnd"/>
      <w:r w:rsidRPr="00C03C52">
        <w:rPr>
          <w:rFonts w:ascii="Calibri" w:hAnsi="Calibri" w:cs="Calibri"/>
          <w:b/>
          <w:bCs/>
        </w:rPr>
        <w:t xml:space="preserve"> </w:t>
      </w:r>
      <w:proofErr w:type="spellStart"/>
      <w:r w:rsidRPr="00C03C52">
        <w:rPr>
          <w:rFonts w:ascii="Calibri" w:hAnsi="Calibri" w:cs="Calibri"/>
          <w:b/>
          <w:bCs/>
        </w:rPr>
        <w:t>DaalRuit</w:t>
      </w:r>
      <w:proofErr w:type="spellEnd"/>
      <w:r w:rsidRPr="00C03C52">
        <w:rPr>
          <w:rFonts w:ascii="Calibri" w:hAnsi="Calibri" w:cs="Calibri"/>
        </w:rPr>
        <w:t>, het gezelschap van regisseur Diede Daalman en dansmaker Rebecca Wijnruit, creëert</w:t>
      </w:r>
      <w:r w:rsidR="008F07F4">
        <w:rPr>
          <w:rFonts w:ascii="Calibri" w:hAnsi="Calibri" w:cs="Calibri"/>
        </w:rPr>
        <w:t xml:space="preserve"> </w:t>
      </w:r>
      <w:r w:rsidRPr="00C03C52">
        <w:rPr>
          <w:rFonts w:ascii="Calibri" w:hAnsi="Calibri" w:cs="Calibri"/>
        </w:rPr>
        <w:t>avontuurlijk en verrassend danstheater. Het jonge publiek wordt actief uitgenodigd om de speelvloer</w:t>
      </w:r>
      <w:r w:rsidR="008F07F4">
        <w:rPr>
          <w:rFonts w:ascii="Calibri" w:hAnsi="Calibri" w:cs="Calibri"/>
        </w:rPr>
        <w:t xml:space="preserve"> </w:t>
      </w:r>
      <w:r w:rsidRPr="00C03C52">
        <w:rPr>
          <w:rFonts w:ascii="Calibri" w:hAnsi="Calibri" w:cs="Calibri"/>
        </w:rPr>
        <w:t>te betreden. Zo worden peuters medespelers en ontstaan er onverwachte ontmoetingen. Het</w:t>
      </w:r>
      <w:r w:rsidR="008F07F4">
        <w:rPr>
          <w:rFonts w:ascii="Calibri" w:hAnsi="Calibri" w:cs="Calibri"/>
        </w:rPr>
        <w:t xml:space="preserve"> </w:t>
      </w:r>
      <w:r w:rsidRPr="00C03C52">
        <w:rPr>
          <w:rFonts w:ascii="Calibri" w:hAnsi="Calibri" w:cs="Calibri"/>
        </w:rPr>
        <w:t>resulteert in gelaagde, geestige en ontroerende voorstellingen die nooit hetzelfde zijn. Diede en</w:t>
      </w:r>
      <w:r w:rsidR="008F07F4">
        <w:rPr>
          <w:rFonts w:ascii="Calibri" w:hAnsi="Calibri" w:cs="Calibri"/>
        </w:rPr>
        <w:t xml:space="preserve"> </w:t>
      </w:r>
      <w:r w:rsidRPr="00C03C52">
        <w:rPr>
          <w:rFonts w:ascii="Calibri" w:hAnsi="Calibri" w:cs="Calibri"/>
        </w:rPr>
        <w:t>Rebecca werken graag samen met circusartiesten, modeontwerpers, beeldend kunstenaars, klassieke</w:t>
      </w:r>
      <w:r w:rsidR="008F07F4">
        <w:rPr>
          <w:rFonts w:ascii="Calibri" w:hAnsi="Calibri" w:cs="Calibri"/>
        </w:rPr>
        <w:t xml:space="preserve"> </w:t>
      </w:r>
      <w:r w:rsidRPr="00C03C52">
        <w:rPr>
          <w:rFonts w:ascii="Calibri" w:hAnsi="Calibri" w:cs="Calibri"/>
        </w:rPr>
        <w:t>muzikanten en vele anderen.</w:t>
      </w:r>
    </w:p>
    <w:p w14:paraId="545AC9E4" w14:textId="77777777" w:rsidR="00C41806" w:rsidRPr="00B56C04" w:rsidRDefault="00C41806" w:rsidP="00B56C04">
      <w:pPr>
        <w:adjustRightInd w:val="0"/>
        <w:snapToGrid w:val="0"/>
        <w:spacing w:after="0" w:line="240" w:lineRule="auto"/>
        <w:rPr>
          <w:rFonts w:ascii="Calibri" w:hAnsi="Calibri" w:cs="Calibri"/>
          <w:i/>
          <w:iCs/>
        </w:rPr>
      </w:pPr>
    </w:p>
    <w:sectPr w:rsidR="00C41806" w:rsidRPr="00B56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C755" w14:textId="77777777" w:rsidR="0009779B" w:rsidRDefault="0009779B" w:rsidP="00C41806">
      <w:pPr>
        <w:spacing w:after="0" w:line="240" w:lineRule="auto"/>
      </w:pPr>
      <w:r>
        <w:separator/>
      </w:r>
    </w:p>
  </w:endnote>
  <w:endnote w:type="continuationSeparator" w:id="0">
    <w:p w14:paraId="038F735E" w14:textId="77777777" w:rsidR="0009779B" w:rsidRDefault="0009779B" w:rsidP="00C4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26F6" w14:textId="77777777" w:rsidR="0009779B" w:rsidRDefault="0009779B" w:rsidP="00C41806">
      <w:pPr>
        <w:spacing w:after="0" w:line="240" w:lineRule="auto"/>
      </w:pPr>
      <w:r>
        <w:separator/>
      </w:r>
    </w:p>
  </w:footnote>
  <w:footnote w:type="continuationSeparator" w:id="0">
    <w:p w14:paraId="0596E228" w14:textId="77777777" w:rsidR="0009779B" w:rsidRDefault="0009779B" w:rsidP="00C41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6"/>
    <w:rsid w:val="00072F78"/>
    <w:rsid w:val="0009779B"/>
    <w:rsid w:val="001025DB"/>
    <w:rsid w:val="00286D02"/>
    <w:rsid w:val="002911C5"/>
    <w:rsid w:val="00412CC8"/>
    <w:rsid w:val="00591119"/>
    <w:rsid w:val="006429B5"/>
    <w:rsid w:val="00733345"/>
    <w:rsid w:val="00790771"/>
    <w:rsid w:val="008402D0"/>
    <w:rsid w:val="00840E03"/>
    <w:rsid w:val="008F07F4"/>
    <w:rsid w:val="00906EC5"/>
    <w:rsid w:val="009819B1"/>
    <w:rsid w:val="00B03D36"/>
    <w:rsid w:val="00B56C04"/>
    <w:rsid w:val="00B77F1D"/>
    <w:rsid w:val="00C03C52"/>
    <w:rsid w:val="00C3263A"/>
    <w:rsid w:val="00C41806"/>
    <w:rsid w:val="00C60901"/>
    <w:rsid w:val="00D07BB2"/>
    <w:rsid w:val="00E112CE"/>
    <w:rsid w:val="00E11378"/>
    <w:rsid w:val="00F11755"/>
    <w:rsid w:val="00F1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2A06"/>
  <w15:chartTrackingRefBased/>
  <w15:docId w15:val="{096DF4DE-FBEB-4DD2-86EB-D3CA6023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4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1806"/>
  </w:style>
  <w:style w:type="paragraph" w:styleId="Voettekst">
    <w:name w:val="footer"/>
    <w:basedOn w:val="Standaard"/>
    <w:link w:val="VoettekstChar"/>
    <w:uiPriority w:val="99"/>
    <w:unhideWhenUsed/>
    <w:rsid w:val="00C4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1806"/>
  </w:style>
  <w:style w:type="paragraph" w:styleId="Normaalweb">
    <w:name w:val="Normal (Web)"/>
    <w:basedOn w:val="Standaard"/>
    <w:uiPriority w:val="99"/>
    <w:semiHidden/>
    <w:unhideWhenUsed/>
    <w:rsid w:val="00B5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56C04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F1175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1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 van Coeverden</dc:creator>
  <cp:keywords/>
  <dc:description/>
  <cp:lastModifiedBy>María Martínez Ayerza</cp:lastModifiedBy>
  <cp:revision>13</cp:revision>
  <dcterms:created xsi:type="dcterms:W3CDTF">2022-07-14T08:45:00Z</dcterms:created>
  <dcterms:modified xsi:type="dcterms:W3CDTF">2025-02-27T08:45:00Z</dcterms:modified>
</cp:coreProperties>
</file>